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left="1134" w:hanging="0"/>
        <w:jc w:val="center"/>
        <w:rPr>
          <w:rFonts w:ascii="Liberation Serif" w:hAnsi="Liberation Serif"/>
        </w:rPr>
      </w:pPr>
      <w:r>
        <w:rPr>
          <w:rFonts w:ascii="Liberation Serif" w:hAnsi="Liberation Serif"/>
        </w:rPr>
        <w:t>СПРАВКА</w:t>
      </w:r>
    </w:p>
    <w:p>
      <w:pPr>
        <w:pStyle w:val="Normal"/>
        <w:ind w:left="1134" w:hanging="0"/>
        <w:jc w:val="center"/>
        <w:rPr>
          <w:rFonts w:ascii="Liberation Serif" w:hAnsi="Liberation Serif"/>
        </w:rPr>
      </w:pPr>
      <w:r>
        <w:rPr>
          <w:rFonts w:ascii="Liberation Serif" w:hAnsi="Liberation Serif"/>
        </w:rPr>
        <w:t>Размер и структура муниципального долга</w:t>
      </w:r>
    </w:p>
    <w:p>
      <w:pPr>
        <w:pStyle w:val="Normal"/>
        <w:ind w:left="1134" w:hanging="0"/>
        <w:jc w:val="center"/>
        <w:rPr>
          <w:rFonts w:ascii="Liberation Serif" w:hAnsi="Liberation Serif"/>
        </w:rPr>
      </w:pPr>
      <w:r>
        <w:rPr>
          <w:rFonts w:ascii="Liberation Serif" w:hAnsi="Liberation Serif"/>
        </w:rPr>
        <w:t>Слободо-Туринское сельское  поселение</w:t>
      </w:r>
    </w:p>
    <w:p>
      <w:pPr>
        <w:pStyle w:val="Normal"/>
        <w:ind w:left="1134" w:hanging="0"/>
        <w:jc w:val="center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на  </w:t>
      </w:r>
      <w:r>
        <w:rPr>
          <w:rFonts w:ascii="Liberation Serif" w:hAnsi="Liberation Serif"/>
        </w:rPr>
        <w:t>3</w:t>
      </w:r>
      <w:r>
        <w:rPr>
          <w:rFonts w:ascii="Liberation Serif" w:hAnsi="Liberation Serif"/>
        </w:rPr>
        <w:t>1</w:t>
      </w:r>
      <w:r>
        <w:rPr>
          <w:rFonts w:ascii="Liberation Serif" w:hAnsi="Liberation Serif"/>
          <w:lang w:val="ru-RU"/>
        </w:rPr>
        <w:t xml:space="preserve"> дека</w:t>
      </w:r>
      <w:r>
        <w:rPr>
          <w:rFonts w:eastAsia="Times New Roman" w:cs="Times New Roman" w:ascii="Liberation Serif" w:hAnsi="Liberation Serif"/>
          <w:color w:val="auto"/>
          <w:kern w:val="0"/>
          <w:sz w:val="24"/>
          <w:szCs w:val="24"/>
          <w:lang w:val="ru-RU" w:eastAsia="ru-RU" w:bidi="ar-SA"/>
        </w:rPr>
        <w:t>бря</w:t>
      </w:r>
      <w:r>
        <w:rPr>
          <w:rFonts w:ascii="Liberation Serif" w:hAnsi="Liberation Serif"/>
          <w:lang w:val="ru-RU"/>
        </w:rPr>
        <w:t xml:space="preserve"> </w:t>
      </w:r>
      <w:r>
        <w:rPr>
          <w:rFonts w:ascii="Liberation Serif" w:hAnsi="Liberation Serif"/>
        </w:rPr>
        <w:t>2024</w:t>
      </w:r>
      <w:r>
        <w:rPr>
          <w:rFonts w:eastAsia="Times New Roman" w:cs="Times New Roman" w:ascii="Liberation Serif" w:hAnsi="Liberation Serif"/>
          <w:color w:val="auto"/>
          <w:kern w:val="0"/>
          <w:sz w:val="24"/>
          <w:szCs w:val="24"/>
          <w:lang w:val="ru-RU" w:eastAsia="ru-RU" w:bidi="ar-SA"/>
        </w:rPr>
        <w:t xml:space="preserve"> </w:t>
      </w:r>
      <w:r>
        <w:rPr>
          <w:rFonts w:ascii="Liberation Serif" w:hAnsi="Liberation Serif"/>
        </w:rPr>
        <w:t>года</w:t>
      </w:r>
    </w:p>
    <w:p>
      <w:pPr>
        <w:pStyle w:val="Normal"/>
        <w:ind w:left="1134" w:hanging="0"/>
        <w:jc w:val="right"/>
        <w:rPr>
          <w:rFonts w:ascii="Liberation Serif" w:hAnsi="Liberation Serif"/>
        </w:rPr>
      </w:pPr>
      <w:r>
        <w:rPr>
          <w:rFonts w:ascii="Liberation Serif" w:hAnsi="Liberation Serif"/>
        </w:rPr>
        <w:t>(в рублях)</w:t>
      </w:r>
    </w:p>
    <w:tbl>
      <w:tblPr>
        <w:tblW w:w="10173" w:type="dxa"/>
        <w:jc w:val="center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val="0000"/>
      </w:tblPr>
      <w:tblGrid>
        <w:gridCol w:w="3792"/>
        <w:gridCol w:w="1446"/>
        <w:gridCol w:w="1798"/>
        <w:gridCol w:w="1519"/>
        <w:gridCol w:w="1618"/>
      </w:tblGrid>
      <w:tr>
        <w:trPr>
          <w:cantSplit w:val="true"/>
        </w:trPr>
        <w:tc>
          <w:tcPr>
            <w:tcW w:w="3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Liberation Serif" w:hAnsi="Liberation Serif"/>
                <w:sz w:val="32"/>
                <w:szCs w:val="32"/>
              </w:rPr>
            </w:pPr>
            <w:r>
              <w:rPr>
                <w:rFonts w:ascii="Liberation Serif" w:hAnsi="Liberation Serif"/>
                <w:sz w:val="32"/>
                <w:szCs w:val="32"/>
              </w:rPr>
            </w:r>
          </w:p>
          <w:p>
            <w:pPr>
              <w:pStyle w:val="Normal"/>
              <w:widowControl w:val="false"/>
              <w:jc w:val="both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 xml:space="preserve">  </w:t>
            </w:r>
            <w:r>
              <w:rPr>
                <w:rFonts w:ascii="Liberation Serif" w:hAnsi="Liberation Serif"/>
              </w:rPr>
              <w:t>На какие цели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1"/>
              <w:widowControl w:val="false"/>
              <w:rPr>
                <w:rFonts w:ascii="Liberation Serif" w:hAnsi="Liberation Serif"/>
                <w:sz w:val="24"/>
              </w:rPr>
            </w:pPr>
            <w:r>
              <w:rPr>
                <w:rFonts w:ascii="Liberation Serif" w:hAnsi="Liberation Serif"/>
                <w:sz w:val="24"/>
              </w:rPr>
              <w:t>Сальдо на</w:t>
            </w:r>
          </w:p>
          <w:p>
            <w:pPr>
              <w:pStyle w:val="Normal"/>
              <w:widowControl w:val="false"/>
              <w:jc w:val="both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01.01.202</w:t>
            </w:r>
            <w:r>
              <w:rPr>
                <w:rFonts w:eastAsia="Times New Roman" w:cs="Times New Roman" w:ascii="Liberation Serif" w:hAnsi="Liberation Serif"/>
                <w:color w:val="auto"/>
                <w:kern w:val="0"/>
                <w:sz w:val="24"/>
                <w:szCs w:val="24"/>
                <w:lang w:val="ru-RU" w:eastAsia="ru-RU" w:bidi="ar-SA"/>
              </w:rPr>
              <w:t>4</w:t>
            </w:r>
            <w:r>
              <w:rPr>
                <w:rFonts w:ascii="Liberation Serif" w:hAnsi="Liberation Serif"/>
              </w:rPr>
              <w:t>г.</w:t>
            </w:r>
          </w:p>
        </w:tc>
        <w:tc>
          <w:tcPr>
            <w:tcW w:w="17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2"/>
              <w:widowControl w:val="false"/>
              <w:spacing w:before="240" w:after="60"/>
              <w:rPr>
                <w:rFonts w:ascii="Liberation Serif" w:hAnsi="Liberation Serif" w:cs="Times New Roman"/>
                <w:b w:val="false"/>
                <w:i w:val="false"/>
                <w:i w:val="false"/>
                <w:sz w:val="24"/>
                <w:szCs w:val="24"/>
              </w:rPr>
            </w:pPr>
            <w:r>
              <w:rPr>
                <w:rFonts w:cs="Times New Roman" w:ascii="Liberation Serif" w:hAnsi="Liberation Serif"/>
                <w:b w:val="false"/>
                <w:i w:val="false"/>
                <w:sz w:val="24"/>
                <w:szCs w:val="24"/>
              </w:rPr>
              <w:t>Поступило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Погашение,</w:t>
            </w:r>
          </w:p>
          <w:p>
            <w:pPr>
              <w:pStyle w:val="Normal"/>
              <w:widowControl w:val="false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списание основного долга</w:t>
            </w:r>
          </w:p>
        </w:tc>
        <w:tc>
          <w:tcPr>
            <w:tcW w:w="16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Сальдо на</w:t>
            </w:r>
          </w:p>
          <w:p>
            <w:pPr>
              <w:pStyle w:val="Normal"/>
              <w:widowControl w:val="false"/>
              <w:jc w:val="both"/>
              <w:rPr>
                <w:rFonts w:ascii="Liberation Serif" w:hAnsi="Liberation Serif"/>
              </w:rPr>
            </w:pPr>
            <w:r>
              <w:rPr/>
              <w:t>3</w:t>
            </w:r>
            <w:r>
              <w:rPr/>
              <w:t>1.12.2024г</w:t>
            </w:r>
          </w:p>
        </w:tc>
      </w:tr>
      <w:tr>
        <w:trPr>
          <w:cantSplit w:val="true"/>
        </w:trPr>
        <w:tc>
          <w:tcPr>
            <w:tcW w:w="379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Обязательства по муниципальной гарантии 202</w:t>
            </w:r>
            <w:r>
              <w:rPr>
                <w:rFonts w:eastAsia="Times New Roman" w:cs="Times New Roman" w:ascii="Liberation Serif" w:hAnsi="Liberation Serif"/>
                <w:color w:val="auto"/>
                <w:kern w:val="0"/>
                <w:sz w:val="24"/>
                <w:szCs w:val="24"/>
                <w:lang w:val="ru-RU" w:eastAsia="ru-RU" w:bidi="ar-SA"/>
              </w:rPr>
              <w:t>4</w:t>
            </w:r>
            <w:r>
              <w:rPr>
                <w:rFonts w:ascii="Liberation Serif" w:hAnsi="Liberation Serif"/>
              </w:rPr>
              <w:t>г АО «Уралсевергаз»</w:t>
            </w:r>
          </w:p>
        </w:tc>
        <w:tc>
          <w:tcPr>
            <w:tcW w:w="144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jc w:val="right"/>
              <w:rPr>
                <w:rFonts w:ascii="Liberation Serif" w:hAnsi="Liberation Serif" w:eastAsia="Times New Roman" w:cs="Times New Roman"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 w:ascii="Liberation Serif" w:hAnsi="Liberation Serif"/>
                <w:color w:val="auto"/>
                <w:kern w:val="0"/>
                <w:sz w:val="24"/>
                <w:szCs w:val="24"/>
                <w:lang w:val="ru-RU" w:eastAsia="ru-RU" w:bidi="ar-SA"/>
              </w:rPr>
              <w:t>0</w:t>
            </w:r>
          </w:p>
        </w:tc>
        <w:tc>
          <w:tcPr>
            <w:tcW w:w="179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</w:r>
          </w:p>
          <w:p>
            <w:pPr>
              <w:pStyle w:val="Normal"/>
              <w:widowControl w:val="false"/>
              <w:jc w:val="right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12 000 000</w:t>
            </w:r>
          </w:p>
        </w:tc>
        <w:tc>
          <w:tcPr>
            <w:tcW w:w="151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</w:r>
          </w:p>
          <w:p>
            <w:pPr>
              <w:pStyle w:val="Normal"/>
              <w:widowControl w:val="false"/>
              <w:jc w:val="right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12 000 000</w:t>
            </w:r>
          </w:p>
        </w:tc>
        <w:tc>
          <w:tcPr>
            <w:tcW w:w="161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jc w:val="right"/>
              <w:rPr>
                <w:rFonts w:ascii="Liberation Serif" w:hAnsi="Liberation Serif" w:eastAsia="Times New Roman" w:cs="Times New Roman"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 w:ascii="Liberation Serif" w:hAnsi="Liberation Serif"/>
                <w:color w:val="auto"/>
                <w:kern w:val="0"/>
                <w:sz w:val="24"/>
                <w:szCs w:val="24"/>
                <w:lang w:val="ru-RU" w:eastAsia="ru-RU" w:bidi="ar-SA"/>
              </w:rPr>
              <w:t>0</w:t>
            </w:r>
          </w:p>
        </w:tc>
      </w:tr>
      <w:tr>
        <w:trPr>
          <w:cantSplit w:val="true"/>
        </w:trPr>
        <w:tc>
          <w:tcPr>
            <w:tcW w:w="379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Обязательства по муниципальной гарантии 202</w:t>
            </w:r>
            <w:r>
              <w:rPr>
                <w:rFonts w:eastAsia="Times New Roman" w:cs="Times New Roman" w:ascii="Liberation Serif" w:hAnsi="Liberation Serif"/>
                <w:color w:val="auto"/>
                <w:kern w:val="0"/>
                <w:sz w:val="24"/>
                <w:szCs w:val="24"/>
                <w:lang w:val="ru-RU" w:eastAsia="ru-RU" w:bidi="ar-SA"/>
              </w:rPr>
              <w:t>4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г </w:t>
            </w:r>
            <w:r>
              <w:rPr>
                <w:rFonts w:eastAsia="Calibri" w:cs="" w:ascii="Liberation Serif" w:hAnsi="Liberation Serif"/>
                <w:kern w:val="0"/>
                <w:sz w:val="24"/>
                <w:szCs w:val="24"/>
                <w:lang w:val="ru-RU" w:eastAsia="en-US" w:bidi="ar-SA"/>
              </w:rPr>
              <w:t>ГУП СО «Газовые сети»</w:t>
            </w:r>
          </w:p>
        </w:tc>
        <w:tc>
          <w:tcPr>
            <w:tcW w:w="144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jc w:val="right"/>
              <w:rPr>
                <w:rFonts w:ascii="Liberation Serif" w:hAnsi="Liberation Serif" w:eastAsia="Times New Roman" w:cs="Times New Roman"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 w:ascii="Liberation Serif" w:hAnsi="Liberation Serif"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179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</w:r>
          </w:p>
          <w:p>
            <w:pPr>
              <w:pStyle w:val="Normal"/>
              <w:widowControl w:val="false"/>
              <w:jc w:val="right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</w:r>
          </w:p>
          <w:p>
            <w:pPr>
              <w:pStyle w:val="Normal"/>
              <w:widowControl w:val="false"/>
              <w:jc w:val="right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 xml:space="preserve">2 </w:t>
            </w:r>
            <w:r>
              <w:rPr>
                <w:rFonts w:ascii="Liberation Serif" w:hAnsi="Liberation Serif"/>
              </w:rPr>
              <w:t>917 000</w:t>
            </w:r>
          </w:p>
        </w:tc>
        <w:tc>
          <w:tcPr>
            <w:tcW w:w="151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</w:r>
          </w:p>
          <w:p>
            <w:pPr>
              <w:pStyle w:val="Normal"/>
              <w:widowControl w:val="false"/>
              <w:jc w:val="right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</w:r>
          </w:p>
          <w:p>
            <w:pPr>
              <w:pStyle w:val="Normal"/>
              <w:widowControl w:val="false"/>
              <w:jc w:val="right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2 917 000</w:t>
            </w:r>
          </w:p>
        </w:tc>
        <w:tc>
          <w:tcPr>
            <w:tcW w:w="161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jc w:val="right"/>
              <w:rPr>
                <w:rFonts w:ascii="Liberation Serif" w:hAnsi="Liberation Serif" w:eastAsia="Times New Roman" w:cs="Times New Roman"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 w:ascii="Liberation Serif" w:hAnsi="Liberation Serif"/>
                <w:color w:val="auto"/>
                <w:kern w:val="0"/>
                <w:sz w:val="24"/>
                <w:szCs w:val="24"/>
                <w:lang w:val="ru-RU" w:eastAsia="ru-RU" w:bidi="ar-SA"/>
              </w:rPr>
              <w:t>0</w:t>
            </w:r>
          </w:p>
        </w:tc>
      </w:tr>
      <w:tr>
        <w:trPr>
          <w:trHeight w:val="480" w:hRule="atLeast"/>
          <w:cantSplit w:val="true"/>
        </w:trPr>
        <w:tc>
          <w:tcPr>
            <w:tcW w:w="3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</w:r>
          </w:p>
          <w:p>
            <w:pPr>
              <w:pStyle w:val="Normal"/>
              <w:widowControl w:val="false"/>
              <w:jc w:val="both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 xml:space="preserve">                   </w:t>
            </w:r>
            <w:r>
              <w:rPr>
                <w:rFonts w:ascii="Liberation Serif" w:hAnsi="Liberation Serif"/>
              </w:rPr>
              <w:t>ИТОГО: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jc w:val="right"/>
              <w:rPr>
                <w:rFonts w:ascii="Liberation Serif" w:hAnsi="Liberation Serif" w:eastAsia="Times New Roman" w:cs="Times New Roman"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 w:ascii="Liberation Serif" w:hAnsi="Liberation Serif"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17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jc w:val="right"/>
              <w:rPr>
                <w:rFonts w:ascii="Liberation Serif" w:hAnsi="Liberation Serif" w:eastAsia="Times New Roman" w:cs="Times New Roman"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 w:ascii="Liberation Serif" w:hAnsi="Liberation Serif"/>
                <w:color w:val="auto"/>
                <w:kern w:val="0"/>
                <w:sz w:val="24"/>
                <w:szCs w:val="24"/>
                <w:lang w:val="ru-RU" w:eastAsia="ru-RU" w:bidi="ar-SA"/>
              </w:rPr>
              <w:t>14 917 000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jc w:val="right"/>
              <w:rPr>
                <w:rFonts w:ascii="Liberation Serif" w:hAnsi="Liberation Serif" w:eastAsia="Times New Roman" w:cs="Times New Roman"/>
                <w:color w:val="auto"/>
                <w:kern w:val="0"/>
                <w:sz w:val="24"/>
                <w:szCs w:val="24"/>
                <w:lang w:val="en-US" w:eastAsia="ru-RU" w:bidi="ar-SA"/>
              </w:rPr>
            </w:pPr>
            <w:r>
              <w:rPr>
                <w:rFonts w:eastAsia="Times New Roman" w:cs="Times New Roman" w:ascii="Liberation Serif" w:hAnsi="Liberation Serif"/>
                <w:color w:val="auto"/>
                <w:kern w:val="0"/>
                <w:sz w:val="24"/>
                <w:szCs w:val="24"/>
                <w:lang w:val="en-US" w:eastAsia="ru-RU" w:bidi="ar-SA"/>
              </w:rPr>
              <w:t>14 917 000</w:t>
            </w:r>
          </w:p>
        </w:tc>
        <w:tc>
          <w:tcPr>
            <w:tcW w:w="16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jc w:val="right"/>
              <w:rPr>
                <w:rFonts w:ascii="Liberation Serif" w:hAnsi="Liberation Serif" w:eastAsia="Times New Roman" w:cs="Times New Roman"/>
                <w:color w:val="auto"/>
                <w:kern w:val="0"/>
                <w:sz w:val="24"/>
                <w:szCs w:val="24"/>
                <w:lang w:val="en-US" w:eastAsia="ru-RU" w:bidi="ar-SA"/>
              </w:rPr>
            </w:pPr>
            <w:r>
              <w:rPr>
                <w:rFonts w:eastAsia="Times New Roman" w:cs="Times New Roman" w:ascii="Liberation Serif" w:hAnsi="Liberation Serif"/>
                <w:color w:val="auto"/>
                <w:kern w:val="0"/>
                <w:sz w:val="24"/>
                <w:szCs w:val="24"/>
                <w:lang w:val="en-US" w:eastAsia="ru-RU" w:bidi="ar-SA"/>
              </w:rPr>
            </w:r>
          </w:p>
          <w:p>
            <w:pPr>
              <w:pStyle w:val="Normal"/>
              <w:widowControl w:val="false"/>
              <w:jc w:val="right"/>
              <w:rPr>
                <w:rFonts w:ascii="Liberation Serif" w:hAnsi="Liberation Serif" w:eastAsia="Times New Roman" w:cs="Times New Roman"/>
                <w:color w:val="auto"/>
                <w:kern w:val="0"/>
                <w:sz w:val="24"/>
                <w:szCs w:val="24"/>
                <w:lang w:val="en-US" w:eastAsia="ru-RU" w:bidi="ar-SA"/>
              </w:rPr>
            </w:pPr>
            <w:r>
              <w:rPr>
                <w:rFonts w:eastAsia="Times New Roman" w:cs="Times New Roman" w:ascii="Liberation Serif" w:hAnsi="Liberation Serif"/>
                <w:color w:val="auto"/>
                <w:kern w:val="0"/>
                <w:sz w:val="24"/>
                <w:szCs w:val="24"/>
                <w:lang w:val="en-US" w:eastAsia="ru-RU" w:bidi="ar-SA"/>
              </w:rPr>
              <w:t>0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Начальник финансового управления администрации</w:t>
      </w:r>
    </w:p>
    <w:p>
      <w:pPr>
        <w:pStyle w:val="Normal"/>
        <w:rPr/>
      </w:pPr>
      <w:r>
        <w:rPr/>
        <w:t>Слободо-Туринского муниципального района                                                           О.М. Лыскина</w:t>
      </w:r>
    </w:p>
    <w:sectPr>
      <w:type w:val="nextPage"/>
      <w:pgSz w:w="11906" w:h="16838"/>
      <w:pgMar w:left="1418" w:right="707" w:gutter="0" w:header="0" w:top="1134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0138e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Normal"/>
    <w:next w:val="Normal"/>
    <w:qFormat/>
    <w:rsid w:val="00e0138e"/>
    <w:pPr>
      <w:keepNext w:val="true"/>
      <w:outlineLvl w:val="0"/>
    </w:pPr>
    <w:rPr>
      <w:rFonts w:eastAsia="Arial Unicode MS"/>
      <w:sz w:val="28"/>
    </w:rPr>
  </w:style>
  <w:style w:type="paragraph" w:styleId="2">
    <w:name w:val="Heading 2"/>
    <w:basedOn w:val="Normal"/>
    <w:next w:val="Normal"/>
    <w:qFormat/>
    <w:rsid w:val="00e0138e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qFormat/>
    <w:rsid w:val="00e0138e"/>
    <w:rPr>
      <w:rFonts w:ascii="Times New Roman" w:hAnsi="Times New Roman" w:eastAsia="Arial Unicode MS" w:cs="Times New Roman"/>
      <w:sz w:val="28"/>
      <w:szCs w:val="24"/>
      <w:lang w:eastAsia="ru-RU"/>
    </w:rPr>
  </w:style>
  <w:style w:type="character" w:styleId="21" w:customStyle="1">
    <w:name w:val="Заголовок 2 Знак"/>
    <w:basedOn w:val="DefaultParagraphFont"/>
    <w:qFormat/>
    <w:rsid w:val="00e0138e"/>
    <w:rPr>
      <w:rFonts w:ascii="Arial" w:hAnsi="Arial" w:eastAsia="Times New Roman" w:cs="Arial"/>
      <w:b/>
      <w:bCs/>
      <w:i/>
      <w:iCs/>
      <w:sz w:val="28"/>
      <w:szCs w:val="28"/>
      <w:lang w:eastAsia="ru-RU"/>
    </w:rPr>
  </w:style>
  <w:style w:type="paragraph" w:styleId="Style12">
    <w:name w:val="Заголовок"/>
    <w:basedOn w:val="Normal"/>
    <w:next w:val="Style13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3">
    <w:name w:val="Body Text"/>
    <w:basedOn w:val="Normal"/>
    <w:pPr>
      <w:spacing w:lineRule="auto" w:line="276" w:before="0" w:after="140"/>
    </w:pPr>
    <w:rPr/>
  </w:style>
  <w:style w:type="paragraph" w:styleId="Style14">
    <w:name w:val="List"/>
    <w:basedOn w:val="Style13"/>
    <w:pPr/>
    <w:rPr>
      <w:rFonts w:cs="Arial"/>
    </w:rPr>
  </w:style>
  <w:style w:type="paragraph" w:styleId="Style1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Arial"/>
    </w:rPr>
  </w:style>
  <w:style w:type="paragraph" w:styleId="Style17">
    <w:name w:val="Содержимое таблицы"/>
    <w:basedOn w:val="Normal"/>
    <w:qFormat/>
    <w:pPr>
      <w:widowControl w:val="false"/>
      <w:suppressLineNumbers/>
    </w:pPr>
    <w:rPr/>
  </w:style>
  <w:style w:type="paragraph" w:styleId="Style18">
    <w:name w:val="Заголовок таблицы"/>
    <w:basedOn w:val="Style17"/>
    <w:qFormat/>
    <w:pPr>
      <w:suppressLineNumbers/>
      <w:jc w:val="center"/>
    </w:pPr>
    <w:rPr>
      <w:b/>
      <w:bCs/>
    </w:rPr>
  </w:style>
  <w:style w:type="paragraph" w:styleId="ListParagraph">
    <w:name w:val="List Paragraph"/>
    <w:basedOn w:val="Normal"/>
    <w:qFormat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Application>LibreOffice/7.5.4.2$Windows_X86_64 LibreOffice_project/36ccfdc35048b057fd9854c757a8b67ec53977b6</Application>
  <AppVersion>15.0000</AppVersion>
  <Pages>1</Pages>
  <Words>78</Words>
  <Characters>459</Characters>
  <CharactersWithSpaces>590</CharactersWithSpaces>
  <Paragraphs>28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user43</dc:creator>
  <dc:description/>
  <dc:language>ru-RU</dc:language>
  <cp:lastModifiedBy/>
  <cp:lastPrinted>2025-01-10T12:00:00Z</cp:lastPrinted>
  <dcterms:modified xsi:type="dcterms:W3CDTF">2025-01-10T12:00:07Z</dcterms:modified>
  <cp:revision>78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