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D0C" w:rsidRDefault="00CF3D0C"/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4594"/>
      </w:tblGrid>
      <w:tr w:rsidR="00241C4E" w:rsidRPr="00B8210E" w:rsidTr="00AD18E0">
        <w:trPr>
          <w:trHeight w:val="315"/>
          <w:jc w:val="right"/>
        </w:trPr>
        <w:tc>
          <w:tcPr>
            <w:tcW w:w="1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C4E" w:rsidRPr="00B8210E" w:rsidRDefault="00241C4E" w:rsidP="00AD18E0">
            <w:pPr>
              <w:jc w:val="right"/>
            </w:pP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                             Утверждаю</w:t>
            </w: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</w:t>
            </w:r>
            <w:r w:rsidR="007E5C27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Глава поселения</w:t>
            </w: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            (наименование должности уполномоченного лица)</w:t>
            </w: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</w:t>
            </w:r>
            <w:r w:rsidR="007E5C27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Администрация </w:t>
            </w:r>
            <w:proofErr w:type="spellStart"/>
            <w:r w:rsidR="007E5C27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>Слободо</w:t>
            </w:r>
            <w:proofErr w:type="spellEnd"/>
            <w:r w:rsidR="007E5C27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>-Туринского сельского поселения</w:t>
            </w: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           (наименование органа-учредителя (учреждения)</w:t>
            </w:r>
          </w:p>
          <w:p w:rsidR="00241C4E" w:rsidRPr="00B8210E" w:rsidRDefault="007E5C27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       </w:t>
            </w:r>
            <w:r w:rsidR="00241C4E"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</w:t>
            </w:r>
            <w:r w:rsidR="00241C4E"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>____________</w:t>
            </w:r>
            <w:r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_                      Ю.В.Сабуров   </w:t>
            </w: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               (подпись)        (расшифровка подписи)</w:t>
            </w:r>
          </w:p>
          <w:p w:rsidR="00241C4E" w:rsidRPr="00B8210E" w:rsidRDefault="00241C4E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</w:p>
          <w:p w:rsidR="00241C4E" w:rsidRPr="00B8210E" w:rsidRDefault="007E5C27" w:rsidP="00AD18E0">
            <w:pPr>
              <w:pStyle w:val="1"/>
              <w:autoSpaceDE w:val="0"/>
              <w:autoSpaceDN w:val="0"/>
              <w:adjustRightInd w:val="0"/>
              <w:spacing w:before="0"/>
              <w:jc w:val="right"/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</w:t>
            </w:r>
            <w:r w:rsidR="00F065CA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 xml:space="preserve">                  "    "                           20   </w:t>
            </w:r>
            <w:r w:rsidR="00241C4E" w:rsidRPr="00B8210E">
              <w:rPr>
                <w:rFonts w:ascii="Liberation Serif" w:eastAsiaTheme="minorHAnsi" w:hAnsi="Liberation Serif" w:cs="Liberation Serif"/>
                <w:b w:val="0"/>
                <w:bCs w:val="0"/>
                <w:sz w:val="20"/>
                <w:szCs w:val="20"/>
              </w:rPr>
              <w:t>г.</w:t>
            </w:r>
          </w:p>
          <w:p w:rsidR="00241C4E" w:rsidRPr="00B8210E" w:rsidRDefault="00241C4E" w:rsidP="00AD18E0">
            <w:pPr>
              <w:jc w:val="right"/>
            </w:pPr>
          </w:p>
        </w:tc>
      </w:tr>
    </w:tbl>
    <w:p w:rsidR="00241C4E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jc w:val="center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МУНИЦИПАЛЬНОЕ ЗАДАНИЕ</w:t>
      </w:r>
    </w:p>
    <w:p w:rsidR="00241C4E" w:rsidRPr="00E839D3" w:rsidRDefault="00F065CA" w:rsidP="00241C4E">
      <w:pPr>
        <w:autoSpaceDE w:val="0"/>
        <w:autoSpaceDN w:val="0"/>
        <w:adjustRightInd w:val="0"/>
        <w:jc w:val="center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на 2025 - 2027</w:t>
      </w:r>
      <w:r w:rsidR="00241C4E" w:rsidRPr="00E839D3">
        <w:rPr>
          <w:rFonts w:ascii="Liberation Serif" w:hAnsi="Liberation Serif" w:cs="Arial"/>
        </w:rPr>
        <w:t xml:space="preserve"> годы</w:t>
      </w:r>
    </w:p>
    <w:p w:rsidR="00241C4E" w:rsidRPr="00E839D3" w:rsidRDefault="00241C4E" w:rsidP="00241C4E">
      <w:pPr>
        <w:autoSpaceDE w:val="0"/>
        <w:autoSpaceDN w:val="0"/>
        <w:adjustRightInd w:val="0"/>
        <w:jc w:val="center"/>
        <w:rPr>
          <w:rFonts w:ascii="Liberation Serif" w:hAnsi="Liberation Serif" w:cs="Arial"/>
        </w:rPr>
      </w:pPr>
    </w:p>
    <w:p w:rsidR="007E5C27" w:rsidRDefault="00241C4E" w:rsidP="007E5C27">
      <w:pPr>
        <w:autoSpaceDE w:val="0"/>
        <w:autoSpaceDN w:val="0"/>
        <w:adjustRightInd w:val="0"/>
        <w:jc w:val="center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 xml:space="preserve">Наименование муниципального учреждения </w:t>
      </w:r>
      <w:proofErr w:type="spellStart"/>
      <w:r w:rsidRPr="00E839D3">
        <w:rPr>
          <w:rFonts w:ascii="Liberation Serif" w:hAnsi="Liberation Serif" w:cs="Courier New"/>
        </w:rPr>
        <w:t>Слободо</w:t>
      </w:r>
      <w:proofErr w:type="spellEnd"/>
      <w:r w:rsidRPr="00E839D3">
        <w:rPr>
          <w:rFonts w:ascii="Liberation Serif" w:hAnsi="Liberation Serif" w:cs="Courier New"/>
        </w:rPr>
        <w:t>-</w:t>
      </w:r>
      <w:r>
        <w:rPr>
          <w:rFonts w:ascii="Liberation Serif" w:hAnsi="Liberation Serif" w:cs="Courier New"/>
        </w:rPr>
        <w:t>Туринского сельского поселения</w:t>
      </w:r>
      <w:r w:rsidR="007E5C27">
        <w:rPr>
          <w:rFonts w:ascii="Liberation Serif" w:hAnsi="Liberation Serif" w:cs="Courier New"/>
        </w:rPr>
        <w:t xml:space="preserve"> </w:t>
      </w:r>
    </w:p>
    <w:p w:rsidR="00241C4E" w:rsidRPr="007E5C27" w:rsidRDefault="007E5C27" w:rsidP="007E5C27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u w:val="single"/>
        </w:rPr>
      </w:pPr>
      <w:r w:rsidRPr="007E5C27">
        <w:rPr>
          <w:rFonts w:ascii="Liberation Serif" w:hAnsi="Liberation Serif" w:cs="Courier New"/>
          <w:u w:val="single"/>
        </w:rPr>
        <w:t>Бюджетное учреждение культуры «</w:t>
      </w:r>
      <w:proofErr w:type="spellStart"/>
      <w:r w:rsidRPr="007E5C27">
        <w:rPr>
          <w:rFonts w:ascii="Liberation Serif" w:hAnsi="Liberation Serif" w:cs="Courier New"/>
          <w:u w:val="single"/>
        </w:rPr>
        <w:t>Слободо</w:t>
      </w:r>
      <w:proofErr w:type="spellEnd"/>
      <w:r w:rsidRPr="007E5C27">
        <w:rPr>
          <w:rFonts w:ascii="Liberation Serif" w:hAnsi="Liberation Serif" w:cs="Courier New"/>
          <w:u w:val="single"/>
        </w:rPr>
        <w:t>-Туринское культурно-досуговое объединение»</w:t>
      </w:r>
    </w:p>
    <w:p w:rsidR="00241C4E" w:rsidRPr="00E839D3" w:rsidRDefault="00241C4E" w:rsidP="00241C4E">
      <w:pPr>
        <w:autoSpaceDE w:val="0"/>
        <w:autoSpaceDN w:val="0"/>
        <w:adjustRightInd w:val="0"/>
        <w:jc w:val="center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 xml:space="preserve">Часть 1. Сведения об оказываемых муниципальных услугах </w:t>
      </w:r>
      <w:hyperlink r:id="rId4" w:anchor="Par336" w:history="1">
        <w:r w:rsidRPr="00E839D3">
          <w:rPr>
            <w:rStyle w:val="a3"/>
            <w:rFonts w:ascii="Liberation Serif" w:eastAsiaTheme="majorEastAsia" w:hAnsi="Liberation Serif" w:cs="Courier New"/>
          </w:rPr>
          <w:t>1</w:t>
        </w:r>
      </w:hyperlink>
    </w:p>
    <w:p w:rsidR="00241C4E" w:rsidRPr="00E839D3" w:rsidRDefault="007E5C27" w:rsidP="00241C4E">
      <w:pPr>
        <w:autoSpaceDE w:val="0"/>
        <w:autoSpaceDN w:val="0"/>
        <w:adjustRightInd w:val="0"/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Раздел 1</w:t>
      </w: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>1. Характеристики муниципальной услуги.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34"/>
        <w:gridCol w:w="1959"/>
        <w:gridCol w:w="2021"/>
        <w:gridCol w:w="2021"/>
        <w:gridCol w:w="2022"/>
        <w:gridCol w:w="2021"/>
        <w:gridCol w:w="2022"/>
      </w:tblGrid>
      <w:tr w:rsidR="00241C4E" w:rsidRPr="00E839D3" w:rsidTr="00AD18E0">
        <w:trPr>
          <w:trHeight w:val="842"/>
        </w:trPr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Наименование муниципальной услуги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Уникальный номер реестровой записи </w:t>
            </w:r>
            <w:hyperlink r:id="rId5" w:anchor="Par33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2</w:t>
              </w:r>
            </w:hyperlink>
          </w:p>
        </w:tc>
        <w:tc>
          <w:tcPr>
            <w:tcW w:w="6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Показатель, характеризующий содержание муниципальной услуги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Показатель, характеризующий условия (формы) оказания муниципальной услуги</w:t>
            </w:r>
          </w:p>
        </w:tc>
      </w:tr>
      <w:tr w:rsidR="00241C4E" w:rsidRPr="00E839D3" w:rsidTr="00AD18E0">
        <w:trPr>
          <w:trHeight w:val="842"/>
        </w:trPr>
        <w:tc>
          <w:tcPr>
            <w:tcW w:w="2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6" w:anchor="Par33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2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7" w:anchor="Par33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2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8" w:anchor="Par33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2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9" w:anchor="Par33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2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10" w:anchor="Par33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2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</w:tr>
      <w:tr w:rsidR="00241C4E" w:rsidRPr="00E839D3" w:rsidTr="00AD18E0">
        <w:trPr>
          <w:trHeight w:val="247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7</w:t>
            </w:r>
          </w:p>
        </w:tc>
      </w:tr>
      <w:tr w:rsidR="00241C4E" w:rsidRPr="00E839D3" w:rsidTr="00AD18E0">
        <w:trPr>
          <w:trHeight w:val="26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1.</w:t>
            </w:r>
            <w:r w:rsidRPr="00511C44">
              <w:rPr>
                <w:rFonts w:ascii="Liberation Serif" w:hAnsi="Liberation Serif" w:cs="Arial"/>
              </w:rPr>
              <w:t xml:space="preserve">Организация и проведение  </w:t>
            </w:r>
            <w:r w:rsidRPr="00511C44">
              <w:rPr>
                <w:rFonts w:ascii="Liberation Serif" w:hAnsi="Liberation Serif" w:cs="Arial"/>
              </w:rPr>
              <w:lastRenderedPageBreak/>
              <w:t>мероприятий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511C44">
              <w:rPr>
                <w:rFonts w:ascii="Liberation Serif" w:hAnsi="Liberation Serif" w:cs="Arial"/>
              </w:rPr>
              <w:lastRenderedPageBreak/>
              <w:t>900400О.99.0.ББ72АА00001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511C44">
              <w:rPr>
                <w:rFonts w:ascii="Liberation Serif" w:hAnsi="Liberation Serif" w:cs="Arial"/>
              </w:rPr>
              <w:t xml:space="preserve">Культурно-массовая (иная </w:t>
            </w:r>
            <w:r w:rsidRPr="00511C44">
              <w:rPr>
                <w:rFonts w:ascii="Liberation Serif" w:hAnsi="Liberation Serif" w:cs="Arial"/>
              </w:rPr>
              <w:lastRenderedPageBreak/>
              <w:t>деятельность,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На территории РФ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511C44" w:rsidRPr="00E839D3" w:rsidTr="00AD18E0">
        <w:trPr>
          <w:trHeight w:val="26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2.</w:t>
            </w:r>
            <w:r w:rsidRPr="00A95E21">
              <w:rPr>
                <w:rFonts w:ascii="Liberation Serif" w:hAnsi="Liberation Serif" w:cs="Arial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95E21">
              <w:rPr>
                <w:rFonts w:ascii="Liberation Serif" w:hAnsi="Liberation Serif" w:cs="Arial"/>
              </w:rPr>
              <w:t>949916О.99.0.ББ78АА00003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95E21">
              <w:rPr>
                <w:rFonts w:ascii="Liberation Serif" w:hAnsi="Liberation Serif" w:cs="Arial"/>
              </w:rPr>
              <w:t>Организация деятельности клубных формирований и формирований самодеятельного народного творчества</w:t>
            </w:r>
            <w:r>
              <w:rPr>
                <w:rFonts w:ascii="Liberation Serif" w:hAnsi="Liberation Serif" w:cs="Arial"/>
              </w:rPr>
              <w:t xml:space="preserve"> с учетом всех форм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В стационарных условиях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511C44" w:rsidRPr="00E839D3" w:rsidTr="00AD18E0">
        <w:trPr>
          <w:trHeight w:val="26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3.</w:t>
            </w:r>
            <w:r w:rsidRPr="00A95E21">
              <w:rPr>
                <w:rFonts w:ascii="Liberation Serif" w:hAnsi="Liberation Serif" w:cs="Arial"/>
              </w:rPr>
              <w:t>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95E21">
              <w:rPr>
                <w:rFonts w:ascii="Liberation Serif" w:hAnsi="Liberation Serif" w:cs="Arial"/>
              </w:rPr>
              <w:t>910100О.99.0ББ83АА00000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95E21">
              <w:rPr>
                <w:rFonts w:ascii="Liberation Serif" w:hAnsi="Liberation Serif" w:cs="Arial"/>
              </w:rPr>
              <w:t>Все виды библиотечного обслуживания</w:t>
            </w:r>
            <w:r>
              <w:rPr>
                <w:rFonts w:ascii="Liberation Serif" w:hAnsi="Liberation Serif" w:cs="Arial"/>
              </w:rPr>
              <w:t>: с учетом всех форм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A95E2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В стационарных условиях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4" w:rsidRPr="00E839D3" w:rsidRDefault="00511C44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</w:tbl>
    <w:p w:rsidR="00241C4E" w:rsidRPr="00654EBF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2"/>
          <w:szCs w:val="22"/>
          <w:u w:val="single"/>
          <w:lang w:eastAsia="en-US"/>
        </w:rPr>
      </w:pPr>
      <w:r w:rsidRPr="00E839D3">
        <w:rPr>
          <w:rFonts w:ascii="Liberation Serif" w:hAnsi="Liberation Serif" w:cs="Courier New"/>
        </w:rPr>
        <w:t>2. Категории потребителей муниципальной услуги</w:t>
      </w:r>
      <w:r w:rsidR="00654EBF">
        <w:rPr>
          <w:rFonts w:ascii="Liberation Serif" w:hAnsi="Liberation Serif" w:cs="Courier New"/>
        </w:rPr>
        <w:t xml:space="preserve"> </w:t>
      </w:r>
      <w:r w:rsidR="00654EBF" w:rsidRPr="00654EBF">
        <w:rPr>
          <w:rFonts w:ascii="Liberation Serif" w:hAnsi="Liberation Serif" w:cs="Courier New"/>
          <w:u w:val="single"/>
        </w:rPr>
        <w:t>физические лица</w:t>
      </w:r>
      <w:r w:rsidRPr="00E839D3">
        <w:rPr>
          <w:rFonts w:ascii="Liberation Serif" w:hAnsi="Liberation Serif" w:cs="Courier New"/>
        </w:rPr>
        <w:t>.</w:t>
      </w: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>3. Показатели, характеризующие объем и качество муниципальной услуги:</w:t>
      </w: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bookmarkStart w:id="0" w:name="Par58"/>
      <w:bookmarkEnd w:id="0"/>
      <w:r w:rsidRPr="00E839D3">
        <w:rPr>
          <w:rFonts w:ascii="Liberation Serif" w:hAnsi="Liberation Serif" w:cs="Courier New"/>
        </w:rPr>
        <w:t>3.1. Показатели, характеризующие качество муниципальной услуги.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7"/>
        <w:gridCol w:w="1908"/>
        <w:gridCol w:w="1479"/>
        <w:gridCol w:w="2094"/>
        <w:gridCol w:w="1539"/>
        <w:gridCol w:w="1539"/>
        <w:gridCol w:w="2094"/>
        <w:gridCol w:w="1847"/>
      </w:tblGrid>
      <w:tr w:rsidR="00241C4E" w:rsidRPr="00E839D3" w:rsidTr="00AD18E0">
        <w:trPr>
          <w:trHeight w:val="352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Наименование </w:t>
            </w:r>
            <w:r w:rsidRPr="00E839D3">
              <w:rPr>
                <w:rFonts w:ascii="Liberation Serif" w:hAnsi="Liberation Serif" w:cs="Arial"/>
              </w:rPr>
              <w:lastRenderedPageBreak/>
              <w:t>показателя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lastRenderedPageBreak/>
              <w:t>Единица измерения</w:t>
            </w:r>
          </w:p>
        </w:tc>
        <w:tc>
          <w:tcPr>
            <w:tcW w:w="5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Значения показателя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Допустимое </w:t>
            </w:r>
            <w:r w:rsidRPr="00E839D3">
              <w:rPr>
                <w:rFonts w:ascii="Liberation Serif" w:hAnsi="Liberation Serif" w:cs="Arial"/>
              </w:rPr>
              <w:lastRenderedPageBreak/>
              <w:t xml:space="preserve">(возможное) отклонение </w:t>
            </w:r>
            <w:hyperlink r:id="rId11" w:anchor="Par339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4</w:t>
              </w:r>
            </w:hyperlink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lastRenderedPageBreak/>
              <w:t xml:space="preserve">Коэффициент </w:t>
            </w:r>
            <w:r w:rsidRPr="00E839D3">
              <w:rPr>
                <w:rFonts w:ascii="Liberation Serif" w:hAnsi="Liberation Serif" w:cs="Arial"/>
              </w:rPr>
              <w:lastRenderedPageBreak/>
              <w:t>весомости</w:t>
            </w:r>
          </w:p>
        </w:tc>
      </w:tr>
      <w:tr w:rsidR="00241C4E" w:rsidRPr="00E839D3" w:rsidTr="00AD18E0">
        <w:trPr>
          <w:trHeight w:val="602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наименование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код по </w:t>
            </w:r>
            <w:hyperlink r:id="rId12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ОКЕИ</w:t>
              </w:r>
            </w:hyperlink>
            <w:r w:rsidRPr="00E839D3">
              <w:rPr>
                <w:rFonts w:ascii="Liberation Serif" w:hAnsi="Liberation Serif" w:cs="Arial"/>
              </w:rPr>
              <w:t xml:space="preserve"> </w:t>
            </w:r>
            <w:hyperlink r:id="rId13" w:anchor="Par338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3</w:t>
              </w:r>
            </w:hyperlink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2025</w:t>
            </w:r>
            <w:r w:rsidR="00241C4E" w:rsidRPr="00E839D3">
              <w:rPr>
                <w:rFonts w:ascii="Liberation Serif" w:hAnsi="Liberation Serif" w:cs="Arial"/>
              </w:rPr>
              <w:t xml:space="preserve"> год (очередной год)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2026</w:t>
            </w:r>
            <w:r w:rsidR="00241C4E" w:rsidRPr="00E839D3">
              <w:rPr>
                <w:rFonts w:ascii="Liberation Serif" w:hAnsi="Liberation Serif" w:cs="Arial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2027</w:t>
            </w:r>
            <w:r w:rsidR="00241C4E" w:rsidRPr="00E839D3">
              <w:rPr>
                <w:rFonts w:ascii="Liberation Serif" w:hAnsi="Liberation Serif" w:cs="Arial"/>
              </w:rPr>
              <w:t xml:space="preserve"> год</w:t>
            </w: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</w:tr>
      <w:tr w:rsidR="00241C4E" w:rsidRPr="00E839D3" w:rsidTr="00AD18E0">
        <w:trPr>
          <w:trHeight w:val="249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8</w:t>
            </w:r>
          </w:p>
        </w:tc>
      </w:tr>
      <w:tr w:rsidR="00241C4E" w:rsidRPr="00E839D3" w:rsidTr="00AD18E0">
        <w:trPr>
          <w:trHeight w:val="249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4EBF">
              <w:rPr>
                <w:rFonts w:ascii="Liberation Serif" w:hAnsi="Liberation Serif" w:cs="Arial"/>
              </w:rPr>
              <w:t>1. Количество проведенных мероприятий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Штука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796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1900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19</w:t>
            </w:r>
            <w:r w:rsidR="000947A6">
              <w:rPr>
                <w:rFonts w:ascii="Liberation Serif" w:hAnsi="Liberation Serif" w:cs="Arial"/>
              </w:rPr>
              <w:t>22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19</w:t>
            </w:r>
            <w:r w:rsidR="000947A6">
              <w:rPr>
                <w:rFonts w:ascii="Liberation Serif" w:hAnsi="Liberation Serif" w:cs="Arial"/>
              </w:rPr>
              <w:t>41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241C4E" w:rsidRPr="00E839D3" w:rsidTr="00AD18E0">
        <w:trPr>
          <w:trHeight w:val="264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2.</w:t>
            </w:r>
            <w:r w:rsidRPr="00654EBF">
              <w:rPr>
                <w:rFonts w:ascii="Liberation Serif" w:hAnsi="Liberation Serif" w:cs="Arial"/>
              </w:rPr>
              <w:t>Доля мероприятий для взрослых от общего количества проведенных мероприятий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Процент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744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241C4E" w:rsidRPr="00E839D3" w:rsidTr="00AD18E0">
        <w:trPr>
          <w:trHeight w:val="249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3</w:t>
            </w:r>
            <w:r w:rsidRPr="00654EBF">
              <w:rPr>
                <w:rFonts w:ascii="Liberation Serif" w:hAnsi="Liberation Serif" w:cs="Arial"/>
              </w:rPr>
              <w:t>.Доля мероприятий для детей и юношества от общего количества проведенных мероприятий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Процент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744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654EBF" w:rsidRPr="00E839D3" w:rsidTr="00AD18E0">
        <w:trPr>
          <w:trHeight w:val="249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4</w:t>
            </w:r>
            <w:r w:rsidRPr="00654EBF">
              <w:rPr>
                <w:rFonts w:ascii="Liberation Serif" w:hAnsi="Liberation Serif" w:cs="Arial"/>
              </w:rPr>
              <w:t>.Динамика посещений пользователей библиотеки по сравнению с предыдущим годом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Процент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744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100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F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</w:tbl>
    <w:p w:rsidR="00241C4E" w:rsidRPr="00E839D3" w:rsidRDefault="00241C4E" w:rsidP="00241C4E">
      <w:pPr>
        <w:autoSpaceDE w:val="0"/>
        <w:autoSpaceDN w:val="0"/>
        <w:adjustRightInd w:val="0"/>
        <w:spacing w:before="260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before="260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before="260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before="260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3.2. Показатель, характеризующий объем муниципальной услуги.</w:t>
      </w:r>
    </w:p>
    <w:p w:rsidR="00241C4E" w:rsidRPr="00E839D3" w:rsidRDefault="00241C4E" w:rsidP="00241C4E">
      <w:pPr>
        <w:autoSpaceDE w:val="0"/>
        <w:autoSpaceDN w:val="0"/>
        <w:adjustRightInd w:val="0"/>
        <w:spacing w:before="260"/>
        <w:jc w:val="both"/>
        <w:rPr>
          <w:rFonts w:ascii="Liberation Serif" w:hAnsi="Liberation Serif" w:cs="Arial"/>
          <w:sz w:val="22"/>
          <w:szCs w:val="22"/>
          <w:lang w:eastAsia="en-US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9"/>
        <w:gridCol w:w="1902"/>
        <w:gridCol w:w="1350"/>
        <w:gridCol w:w="1534"/>
        <w:gridCol w:w="1289"/>
        <w:gridCol w:w="1228"/>
        <w:gridCol w:w="1534"/>
        <w:gridCol w:w="1227"/>
        <w:gridCol w:w="1228"/>
        <w:gridCol w:w="1657"/>
      </w:tblGrid>
      <w:tr w:rsidR="00241C4E" w:rsidRPr="00E839D3" w:rsidTr="00AD18E0">
        <w:trPr>
          <w:trHeight w:val="664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Наименование показателя </w:t>
            </w:r>
            <w:hyperlink r:id="rId14" w:anchor="Par340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5</w:t>
              </w:r>
            </w:hyperlink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Единица измерения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Значение показателя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Средний размер платы (цена, тариф) за единицу услуги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Допустимое (возможное) отклонение </w:t>
            </w:r>
            <w:hyperlink r:id="rId15" w:anchor="Par342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7</w:t>
              </w:r>
            </w:hyperlink>
          </w:p>
        </w:tc>
      </w:tr>
      <w:tr w:rsidR="00241C4E" w:rsidRPr="00E839D3" w:rsidTr="00AD18E0">
        <w:trPr>
          <w:trHeight w:val="939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наименование </w:t>
            </w:r>
            <w:hyperlink r:id="rId16" w:anchor="Par340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5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код по </w:t>
            </w:r>
            <w:hyperlink r:id="rId1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ОКЕИ</w:t>
              </w:r>
            </w:hyperlink>
            <w:r w:rsidRPr="00E839D3">
              <w:rPr>
                <w:rFonts w:ascii="Liberation Serif" w:hAnsi="Liberation Serif" w:cs="Arial"/>
              </w:rPr>
              <w:t xml:space="preserve"> </w:t>
            </w:r>
            <w:hyperlink r:id="rId18" w:anchor="Par341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6</w:t>
              </w:r>
            </w:hyperlink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2025</w:t>
            </w:r>
            <w:r w:rsidR="00241C4E" w:rsidRPr="00E839D3">
              <w:rPr>
                <w:rFonts w:ascii="Liberation Serif" w:hAnsi="Liberation Serif" w:cs="Arial"/>
              </w:rPr>
              <w:t xml:space="preserve"> год (очередной год)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2026</w:t>
            </w:r>
            <w:r w:rsidR="00654EBF">
              <w:rPr>
                <w:rFonts w:ascii="Liberation Serif" w:hAnsi="Liberation Serif" w:cs="Arial"/>
              </w:rPr>
              <w:t xml:space="preserve"> </w:t>
            </w:r>
            <w:r w:rsidR="00241C4E" w:rsidRPr="00E839D3">
              <w:rPr>
                <w:rFonts w:ascii="Liberation Serif" w:hAnsi="Liberation Serif" w:cs="Arial"/>
              </w:rPr>
              <w:t>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2027</w:t>
            </w:r>
            <w:r w:rsidR="00654EBF">
              <w:rPr>
                <w:rFonts w:ascii="Liberation Serif" w:hAnsi="Liberation Serif" w:cs="Arial"/>
              </w:rPr>
              <w:t xml:space="preserve"> </w:t>
            </w:r>
            <w:r w:rsidR="00241C4E" w:rsidRPr="00E839D3">
              <w:rPr>
                <w:rFonts w:ascii="Liberation Serif" w:hAnsi="Liberation Serif" w:cs="Arial"/>
              </w:rPr>
              <w:t>год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2025</w:t>
            </w:r>
            <w:r w:rsidR="00241C4E" w:rsidRPr="00E839D3">
              <w:rPr>
                <w:rFonts w:ascii="Liberation Serif" w:hAnsi="Liberation Serif" w:cs="Arial"/>
              </w:rPr>
              <w:t xml:space="preserve"> год (очередной год)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2026</w:t>
            </w:r>
            <w:r w:rsidR="00241C4E" w:rsidRPr="00E839D3">
              <w:rPr>
                <w:rFonts w:ascii="Liberation Serif" w:hAnsi="Liberation Serif" w:cs="Arial"/>
              </w:rPr>
              <w:t xml:space="preserve"> 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F065CA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2027</w:t>
            </w:r>
            <w:r w:rsidR="00241C4E" w:rsidRPr="00E839D3">
              <w:rPr>
                <w:rFonts w:ascii="Liberation Serif" w:hAnsi="Liberation Serif" w:cs="Arial"/>
              </w:rPr>
              <w:t xml:space="preserve"> год</w:t>
            </w: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</w:tr>
      <w:tr w:rsidR="00241C4E" w:rsidRPr="00E839D3" w:rsidTr="00AD18E0">
        <w:trPr>
          <w:trHeight w:val="275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10</w:t>
            </w:r>
          </w:p>
        </w:tc>
      </w:tr>
      <w:tr w:rsidR="00241C4E" w:rsidRPr="00E839D3" w:rsidTr="00AD18E0">
        <w:trPr>
          <w:trHeight w:val="29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4EBF">
              <w:rPr>
                <w:rFonts w:ascii="Liberation Serif" w:hAnsi="Liberation Serif" w:cs="Arial"/>
              </w:rPr>
              <w:t>1.Количество проведенных мероприятий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Единица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4EB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642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1900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19</w:t>
            </w:r>
            <w:r w:rsidR="000947A6">
              <w:rPr>
                <w:rFonts w:ascii="Liberation Serif" w:hAnsi="Liberation Serif" w:cs="Arial"/>
              </w:rPr>
              <w:t>22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19</w:t>
            </w:r>
            <w:r w:rsidR="000947A6">
              <w:rPr>
                <w:rFonts w:ascii="Liberation Serif" w:hAnsi="Liberation Serif" w:cs="Arial"/>
              </w:rPr>
              <w:t>41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BC43F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8,17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B70A10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9,513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B70A10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9,420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</w:tr>
      <w:tr w:rsidR="00A03A51" w:rsidRPr="00E839D3" w:rsidTr="00AD18E0">
        <w:trPr>
          <w:trHeight w:val="29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654EBF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2.Количество участников мероприятий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Человек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792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0947A6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175410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1</w:t>
            </w:r>
            <w:r w:rsidR="000947A6">
              <w:rPr>
                <w:rFonts w:ascii="Liberation Serif" w:hAnsi="Liberation Serif" w:cs="Arial"/>
              </w:rPr>
              <w:t>94900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0947A6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214390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0,1</w:t>
            </w:r>
            <w:r w:rsidR="00BC43F1">
              <w:rPr>
                <w:rFonts w:ascii="Liberation Serif" w:hAnsi="Liberation Serif" w:cs="Arial"/>
              </w:rPr>
              <w:t>23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0,</w:t>
            </w:r>
            <w:r w:rsidR="003F209C">
              <w:rPr>
                <w:rFonts w:ascii="Liberation Serif" w:hAnsi="Liberation Serif" w:cs="Arial"/>
              </w:rPr>
              <w:t>115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0</w:t>
            </w:r>
            <w:r w:rsidR="003F209C">
              <w:rPr>
                <w:rFonts w:ascii="Liberation Serif" w:hAnsi="Liberation Serif" w:cs="Arial"/>
              </w:rPr>
              <w:t>,104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</w:tr>
      <w:tr w:rsidR="00A03A51" w:rsidRPr="00E839D3" w:rsidTr="00AD18E0">
        <w:trPr>
          <w:trHeight w:val="29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654EBF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3.Количество проведенных мероприятий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Человеко-день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540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B0A6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9</w:t>
            </w:r>
            <w:r w:rsidR="00A03A51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B0A6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101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B0A6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02989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77,73</w:t>
            </w:r>
            <w:bookmarkStart w:id="1" w:name="_GoBack"/>
            <w:bookmarkEnd w:id="1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70A10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75,0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70A10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68,86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</w:tr>
      <w:tr w:rsidR="00A03A51" w:rsidRPr="00E839D3" w:rsidTr="00AD18E0">
        <w:trPr>
          <w:trHeight w:val="29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654EBF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4</w:t>
            </w:r>
            <w:r w:rsidRPr="00A03A51">
              <w:rPr>
                <w:rFonts w:ascii="Liberation Serif" w:hAnsi="Liberation Serif" w:cs="Arial"/>
              </w:rPr>
              <w:t>.Количество клубных формирований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Единица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642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1</w:t>
            </w:r>
            <w:r w:rsidR="00BB0A61">
              <w:rPr>
                <w:rFonts w:ascii="Liberation Serif" w:hAnsi="Liberation Serif" w:cs="Arial"/>
              </w:rPr>
              <w:t>36,9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1</w:t>
            </w:r>
            <w:r w:rsidR="00CC67E1">
              <w:rPr>
                <w:rFonts w:ascii="Liberation Serif" w:hAnsi="Liberation Serif" w:cs="Arial"/>
              </w:rPr>
              <w:t>48,24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1</w:t>
            </w:r>
            <w:r w:rsidR="00DA3309">
              <w:rPr>
                <w:rFonts w:ascii="Liberation Serif" w:hAnsi="Liberation Serif" w:cs="Arial"/>
              </w:rPr>
              <w:t>48,24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</w:tr>
      <w:tr w:rsidR="00A03A51" w:rsidRPr="00E839D3" w:rsidTr="00AD18E0">
        <w:trPr>
          <w:trHeight w:val="29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654EBF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</w:t>
            </w:r>
            <w:r w:rsidRPr="00A03A51">
              <w:rPr>
                <w:rFonts w:ascii="Liberation Serif" w:hAnsi="Liberation Serif" w:cs="Arial"/>
              </w:rPr>
              <w:t>.Количество посещений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Единица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642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0947A6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115800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0947A6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128600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A03A51">
              <w:rPr>
                <w:rFonts w:ascii="Liberation Serif" w:hAnsi="Liberation Serif" w:cs="Arial"/>
              </w:rPr>
              <w:t>1</w:t>
            </w:r>
            <w:r w:rsidR="00CF1C04">
              <w:rPr>
                <w:rFonts w:ascii="Liberation Serif" w:hAnsi="Liberation Serif" w:cs="Arial"/>
              </w:rPr>
              <w:t>415</w:t>
            </w:r>
            <w:r w:rsidR="000947A6">
              <w:rPr>
                <w:rFonts w:ascii="Liberation Serif" w:hAnsi="Liberation Serif" w:cs="Arial"/>
              </w:rPr>
              <w:t>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B02989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0,073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3F209C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0,070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4F2F4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F2F4F">
              <w:rPr>
                <w:rFonts w:ascii="Liberation Serif" w:hAnsi="Liberation Serif" w:cs="Arial"/>
              </w:rPr>
              <w:t>0,</w:t>
            </w:r>
            <w:r w:rsidR="003F209C">
              <w:rPr>
                <w:rFonts w:ascii="Liberation Serif" w:hAnsi="Liberation Serif" w:cs="Arial"/>
              </w:rPr>
              <w:t>064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51" w:rsidRPr="00E839D3" w:rsidRDefault="00A03A5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5%</w:t>
            </w:r>
          </w:p>
        </w:tc>
      </w:tr>
    </w:tbl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Arial"/>
          <w:sz w:val="22"/>
          <w:szCs w:val="22"/>
          <w:lang w:eastAsia="en-US"/>
        </w:rPr>
      </w:pPr>
      <w:r w:rsidRPr="00E839D3">
        <w:rPr>
          <w:rFonts w:ascii="Liberation Serif" w:hAnsi="Liberation Serif" w:cs="Arial"/>
        </w:rPr>
        <w:t>4. Нормативные правовые акты, устанавливающие размер платы (цену, тариф) либо порядок ее (его) установления.</w:t>
      </w:r>
    </w:p>
    <w:p w:rsidR="00241C4E" w:rsidRPr="00E839D3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tbl>
      <w:tblPr>
        <w:tblW w:w="148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242"/>
        <w:gridCol w:w="2237"/>
        <w:gridCol w:w="2237"/>
        <w:gridCol w:w="6339"/>
      </w:tblGrid>
      <w:tr w:rsidR="00241C4E" w:rsidRPr="00E839D3" w:rsidTr="004E4B3A">
        <w:trPr>
          <w:trHeight w:val="336"/>
        </w:trPr>
        <w:tc>
          <w:tcPr>
            <w:tcW w:w="14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lastRenderedPageBreak/>
              <w:t>Нормативный правовой акт</w:t>
            </w:r>
          </w:p>
        </w:tc>
      </w:tr>
      <w:tr w:rsidR="00241C4E" w:rsidRPr="00E839D3" w:rsidTr="004E4B3A">
        <w:trPr>
          <w:trHeight w:val="67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вид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принявший орган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дата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номер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наименование</w:t>
            </w:r>
          </w:p>
        </w:tc>
      </w:tr>
      <w:tr w:rsidR="00241C4E" w:rsidRPr="00E839D3" w:rsidTr="004E4B3A">
        <w:trPr>
          <w:trHeight w:val="33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</w:tr>
      <w:tr w:rsidR="00241C4E" w:rsidRPr="00E839D3" w:rsidTr="004E4B3A">
        <w:trPr>
          <w:trHeight w:val="33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4E4B3A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Постановление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4E4B3A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212F">
              <w:rPr>
                <w:rFonts w:ascii="Liberation Serif" w:hAnsi="Liberation Serif" w:cs="Arial"/>
              </w:rPr>
              <w:t xml:space="preserve">Администрация </w:t>
            </w:r>
            <w:proofErr w:type="spellStart"/>
            <w:r w:rsidRPr="0065212F">
              <w:rPr>
                <w:rFonts w:ascii="Liberation Serif" w:hAnsi="Liberation Serif" w:cs="Arial"/>
              </w:rPr>
              <w:t>Слободо</w:t>
            </w:r>
            <w:proofErr w:type="spellEnd"/>
            <w:r w:rsidRPr="0065212F">
              <w:rPr>
                <w:rFonts w:ascii="Liberation Serif" w:hAnsi="Liberation Serif" w:cs="Arial"/>
              </w:rPr>
              <w:t>-Туринского сельского поселения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D51516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16.12.2015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C74A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570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C74A1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C74A1">
              <w:rPr>
                <w:rFonts w:ascii="Liberation Serif" w:hAnsi="Liberation Serif" w:cs="Arial"/>
              </w:rPr>
              <w:t xml:space="preserve">«Об утверждении Порядка определения нормативных затрат на оказание (выполнение) муниципальными учреждениями </w:t>
            </w:r>
            <w:proofErr w:type="spellStart"/>
            <w:r w:rsidRPr="006C74A1">
              <w:rPr>
                <w:rFonts w:ascii="Liberation Serif" w:hAnsi="Liberation Serif" w:cs="Arial"/>
              </w:rPr>
              <w:t>Слободо</w:t>
            </w:r>
            <w:proofErr w:type="spellEnd"/>
            <w:r w:rsidRPr="006C74A1">
              <w:rPr>
                <w:rFonts w:ascii="Liberation Serif" w:hAnsi="Liberation Serif" w:cs="Arial"/>
              </w:rPr>
              <w:t>-Туринского сельского поселения муниципальных услуг (работ) и нормативных затрат на содержание их имущества»</w:t>
            </w:r>
          </w:p>
        </w:tc>
      </w:tr>
      <w:tr w:rsidR="00241C4E" w:rsidRPr="00E839D3" w:rsidTr="004E4B3A">
        <w:trPr>
          <w:trHeight w:val="35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241C4E" w:rsidRPr="00E839D3" w:rsidTr="004E4B3A">
        <w:trPr>
          <w:trHeight w:val="33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</w:tbl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Arial"/>
          <w:sz w:val="22"/>
          <w:szCs w:val="22"/>
          <w:lang w:eastAsia="en-US"/>
        </w:rPr>
      </w:pPr>
      <w:r w:rsidRPr="00E839D3">
        <w:rPr>
          <w:rFonts w:ascii="Liberation Serif" w:hAnsi="Liberation Serif" w:cs="Arial"/>
        </w:rPr>
        <w:t>5. Порядок оказания муниципальной услуги:</w:t>
      </w: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5.1. Нормативные правовые акты, регулирующие порядок оказания муниципальной услуги (наименование, номер и дата нормативного правового акта):</w:t>
      </w: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 xml:space="preserve">1) </w:t>
      </w:r>
      <w:r w:rsidR="00D31257">
        <w:rPr>
          <w:rFonts w:ascii="Liberation Serif" w:hAnsi="Liberation Serif" w:cs="Arial"/>
        </w:rPr>
        <w:t>Постановление №554 от 10.12.2015</w:t>
      </w:r>
      <w:r w:rsidR="00D51516">
        <w:rPr>
          <w:rFonts w:ascii="Liberation Serif" w:hAnsi="Liberation Serif" w:cs="Arial"/>
        </w:rPr>
        <w:t>г</w:t>
      </w:r>
      <w:r w:rsidR="00D31257">
        <w:rPr>
          <w:rFonts w:ascii="Liberation Serif" w:hAnsi="Liberation Serif" w:cs="Arial"/>
        </w:rPr>
        <w:t xml:space="preserve"> (в ред. Постановлений от 02.04.2019 №176, 28.10.2019 №433)</w:t>
      </w:r>
      <w:r w:rsidRPr="00E839D3">
        <w:rPr>
          <w:rFonts w:ascii="Liberation Serif" w:hAnsi="Liberation Serif" w:cs="Arial"/>
        </w:rPr>
        <w:t>;</w:t>
      </w: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2)____________________________________________________________________________________________</w:t>
      </w:r>
      <w:r>
        <w:rPr>
          <w:rFonts w:ascii="Liberation Serif" w:hAnsi="Liberation Serif" w:cs="Arial"/>
        </w:rPr>
        <w:t>_____________________________</w:t>
      </w:r>
      <w:r w:rsidRPr="00E839D3">
        <w:rPr>
          <w:rFonts w:ascii="Liberation Serif" w:hAnsi="Liberation Serif" w:cs="Arial"/>
        </w:rPr>
        <w:t>.</w:t>
      </w: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5.2. Порядок информирования потенциальных потребителей муниципальной услуги.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36"/>
        <w:gridCol w:w="4942"/>
        <w:gridCol w:w="4850"/>
      </w:tblGrid>
      <w:tr w:rsidR="00241C4E" w:rsidRPr="00E839D3" w:rsidTr="00AD18E0">
        <w:trPr>
          <w:trHeight w:val="588"/>
        </w:trPr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Способ информирования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Состав размещаемой информации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Частота обновления информации</w:t>
            </w:r>
          </w:p>
        </w:tc>
      </w:tr>
      <w:tr w:rsidR="00241C4E" w:rsidRPr="00E839D3" w:rsidTr="00AD18E0">
        <w:trPr>
          <w:trHeight w:val="293"/>
        </w:trPr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</w:tr>
      <w:tr w:rsidR="00241C4E" w:rsidRPr="00E839D3" w:rsidTr="00AD18E0">
        <w:trPr>
          <w:trHeight w:val="311"/>
        </w:trPr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3A" w:rsidRDefault="004E4B3A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E4B3A">
              <w:rPr>
                <w:rFonts w:ascii="Liberation Serif" w:hAnsi="Liberation Serif" w:cs="Arial"/>
              </w:rPr>
              <w:t xml:space="preserve">1.Электронные средства информации </w:t>
            </w:r>
          </w:p>
          <w:p w:rsidR="00241C4E" w:rsidRPr="00E839D3" w:rsidRDefault="004E4B3A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E4B3A">
              <w:rPr>
                <w:rFonts w:ascii="Liberation Serif" w:hAnsi="Liberation Serif" w:cs="Arial"/>
              </w:rPr>
              <w:t>2.СМИ (телевидение, газета «Коммунар»)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4E4B3A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E4B3A">
              <w:rPr>
                <w:rFonts w:ascii="Liberation Serif" w:hAnsi="Liberation Serif" w:cs="Arial"/>
              </w:rPr>
              <w:t>Интернет-страница, фото, видео, объявления, новости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4E4B3A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E4B3A">
              <w:rPr>
                <w:rFonts w:ascii="Liberation Serif" w:hAnsi="Liberation Serif" w:cs="Arial"/>
              </w:rPr>
              <w:t>Ежемесячно</w:t>
            </w:r>
          </w:p>
        </w:tc>
      </w:tr>
    </w:tbl>
    <w:p w:rsidR="00241C4E" w:rsidRPr="00E839D3" w:rsidRDefault="00241C4E" w:rsidP="00241C4E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Arial"/>
          <w:sz w:val="22"/>
          <w:szCs w:val="22"/>
          <w:lang w:eastAsia="en-US"/>
        </w:rPr>
      </w:pPr>
      <w:r w:rsidRPr="00E839D3">
        <w:rPr>
          <w:rFonts w:ascii="Liberation Serif" w:hAnsi="Liberation Serif" w:cs="Arial"/>
        </w:rPr>
        <w:t xml:space="preserve">Часть 2. Сведения о выполняемых работах </w:t>
      </w:r>
      <w:hyperlink r:id="rId19" w:anchor="Par343" w:history="1">
        <w:r w:rsidRPr="00E839D3">
          <w:rPr>
            <w:rStyle w:val="a3"/>
            <w:rFonts w:ascii="Liberation Serif" w:eastAsiaTheme="majorEastAsia" w:hAnsi="Liberation Serif" w:cs="Arial"/>
          </w:rPr>
          <w:t>8</w:t>
        </w:r>
      </w:hyperlink>
    </w:p>
    <w:p w:rsidR="00241C4E" w:rsidRPr="00E839D3" w:rsidRDefault="00241C4E" w:rsidP="00241C4E">
      <w:pPr>
        <w:autoSpaceDE w:val="0"/>
        <w:autoSpaceDN w:val="0"/>
        <w:adjustRightInd w:val="0"/>
        <w:jc w:val="center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Раздел ____</w:t>
      </w: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Характеристики работы.</w:t>
      </w:r>
    </w:p>
    <w:tbl>
      <w:tblPr>
        <w:tblW w:w="5112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9"/>
        <w:gridCol w:w="2035"/>
        <w:gridCol w:w="2107"/>
        <w:gridCol w:w="2107"/>
        <w:gridCol w:w="2111"/>
        <w:gridCol w:w="2107"/>
        <w:gridCol w:w="2116"/>
      </w:tblGrid>
      <w:tr w:rsidR="00241C4E" w:rsidRPr="00E839D3" w:rsidTr="00AD18E0">
        <w:trPr>
          <w:trHeight w:val="637"/>
        </w:trPr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lastRenderedPageBreak/>
              <w:t>Наименование работы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Уникальный номер реестровой записи </w:t>
            </w:r>
            <w:hyperlink r:id="rId20" w:anchor="Par344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9</w:t>
              </w:r>
            </w:hyperlink>
          </w:p>
        </w:tc>
        <w:tc>
          <w:tcPr>
            <w:tcW w:w="6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Показатель, характеризующий содержание работы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Показатель, характеризующий условия (формы) выполнения работы</w:t>
            </w:r>
          </w:p>
        </w:tc>
      </w:tr>
      <w:tr w:rsidR="00241C4E" w:rsidRPr="00E839D3" w:rsidTr="00AD18E0">
        <w:trPr>
          <w:trHeight w:val="9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21" w:anchor="Par344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9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22" w:anchor="Par344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9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23" w:anchor="Par344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9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24" w:anchor="Par344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9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____________</w:t>
            </w:r>
          </w:p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(наименование показателя </w:t>
            </w:r>
            <w:hyperlink r:id="rId25" w:anchor="Par344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9</w:t>
              </w:r>
            </w:hyperlink>
            <w:r w:rsidRPr="00E839D3">
              <w:rPr>
                <w:rFonts w:ascii="Liberation Serif" w:hAnsi="Liberation Serif" w:cs="Arial"/>
              </w:rPr>
              <w:t>)</w:t>
            </w:r>
          </w:p>
        </w:tc>
      </w:tr>
      <w:tr w:rsidR="00241C4E" w:rsidRPr="00E839D3" w:rsidTr="00AD18E0">
        <w:trPr>
          <w:trHeight w:val="264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7</w:t>
            </w:r>
          </w:p>
        </w:tc>
      </w:tr>
      <w:tr w:rsidR="00241C4E" w:rsidRPr="00E839D3" w:rsidTr="00AD18E0">
        <w:trPr>
          <w:trHeight w:val="279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</w:tbl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Arial"/>
          <w:sz w:val="22"/>
          <w:szCs w:val="22"/>
          <w:lang w:eastAsia="en-US"/>
        </w:rPr>
      </w:pPr>
      <w:r w:rsidRPr="00E839D3">
        <w:rPr>
          <w:rFonts w:ascii="Liberation Serif" w:hAnsi="Liberation Serif" w:cs="Arial"/>
        </w:rPr>
        <w:t>2.Категории потребителей работы ________________________________________________________________________________________________</w:t>
      </w:r>
      <w:r>
        <w:rPr>
          <w:rFonts w:ascii="Liberation Serif" w:hAnsi="Liberation Serif" w:cs="Arial"/>
        </w:rPr>
        <w:t>___________________________</w:t>
      </w:r>
      <w:r w:rsidRPr="00E839D3">
        <w:rPr>
          <w:rFonts w:ascii="Liberation Serif" w:hAnsi="Liberation Serif" w:cs="Arial"/>
        </w:rPr>
        <w:t>.</w:t>
      </w: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  <w:r w:rsidRPr="00E839D3">
        <w:rPr>
          <w:rFonts w:ascii="Liberation Serif" w:hAnsi="Liberation Serif" w:cs="Arial"/>
        </w:rPr>
        <w:t>3. Показатели, характеризующие объем и качество работы:</w:t>
      </w: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  <w:bookmarkStart w:id="2" w:name="Par225"/>
      <w:bookmarkEnd w:id="2"/>
      <w:r w:rsidRPr="00E839D3">
        <w:rPr>
          <w:rFonts w:ascii="Liberation Serif" w:hAnsi="Liberation Serif" w:cs="Arial"/>
        </w:rPr>
        <w:t>3.1. Показатели, характеризующие качество работы.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0"/>
        <w:gridCol w:w="1937"/>
        <w:gridCol w:w="1500"/>
        <w:gridCol w:w="2126"/>
        <w:gridCol w:w="1562"/>
        <w:gridCol w:w="1563"/>
        <w:gridCol w:w="2126"/>
        <w:gridCol w:w="1875"/>
      </w:tblGrid>
      <w:tr w:rsidR="00241C4E" w:rsidRPr="00E839D3" w:rsidTr="00AD18E0">
        <w:trPr>
          <w:trHeight w:val="583"/>
        </w:trPr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Наименование показателя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Единица измерения</w:t>
            </w:r>
          </w:p>
        </w:tc>
        <w:tc>
          <w:tcPr>
            <w:tcW w:w="5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Значения показателя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Допустимое (возможное) отклонение </w:t>
            </w:r>
            <w:hyperlink r:id="rId26" w:anchor="Par346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11</w:t>
              </w:r>
            </w:hyperlink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Коэффициент весомости</w:t>
            </w:r>
          </w:p>
        </w:tc>
      </w:tr>
      <w:tr w:rsidR="00241C4E" w:rsidRPr="00E839D3" w:rsidTr="00AD18E0">
        <w:trPr>
          <w:trHeight w:val="1020"/>
        </w:trPr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наименование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код по </w:t>
            </w:r>
            <w:hyperlink r:id="rId2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ОКЕИ</w:t>
              </w:r>
            </w:hyperlink>
            <w:r w:rsidRPr="00E839D3">
              <w:rPr>
                <w:rFonts w:ascii="Liberation Serif" w:hAnsi="Liberation Serif" w:cs="Arial"/>
              </w:rPr>
              <w:t xml:space="preserve"> </w:t>
            </w:r>
            <w:hyperlink r:id="rId28" w:anchor="Par345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10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20__ год (очередной год)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20__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20__ год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</w:tr>
      <w:tr w:rsidR="00241C4E" w:rsidRPr="00E839D3" w:rsidTr="00AD18E0">
        <w:trPr>
          <w:trHeight w:val="412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8</w:t>
            </w:r>
          </w:p>
        </w:tc>
      </w:tr>
      <w:tr w:rsidR="00241C4E" w:rsidRPr="00E839D3" w:rsidTr="00AD18E0">
        <w:trPr>
          <w:trHeight w:val="412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241C4E" w:rsidRPr="00E839D3" w:rsidTr="00AD18E0">
        <w:trPr>
          <w:trHeight w:val="412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  <w:tr w:rsidR="00241C4E" w:rsidRPr="00E839D3" w:rsidTr="00AD18E0">
        <w:trPr>
          <w:trHeight w:val="437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Arial"/>
              </w:rPr>
            </w:pPr>
          </w:p>
        </w:tc>
      </w:tr>
    </w:tbl>
    <w:p w:rsidR="00241C4E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</w:rPr>
      </w:pPr>
    </w:p>
    <w:p w:rsidR="00241C4E" w:rsidRPr="00E839D3" w:rsidRDefault="00241C4E" w:rsidP="00241C4E">
      <w:pPr>
        <w:autoSpaceDE w:val="0"/>
        <w:autoSpaceDN w:val="0"/>
        <w:adjustRightInd w:val="0"/>
        <w:spacing w:line="240" w:lineRule="atLeast"/>
        <w:jc w:val="both"/>
        <w:rPr>
          <w:rFonts w:ascii="Liberation Serif" w:hAnsi="Liberation Serif" w:cs="Arial"/>
          <w:sz w:val="22"/>
          <w:szCs w:val="22"/>
          <w:lang w:eastAsia="en-US"/>
        </w:rPr>
      </w:pPr>
      <w:r w:rsidRPr="00E839D3">
        <w:rPr>
          <w:rFonts w:ascii="Liberation Serif" w:hAnsi="Liberation Serif" w:cs="Arial"/>
        </w:rPr>
        <w:t>3.2. Показатель, характеризующий объем работы.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35"/>
        <w:gridCol w:w="1866"/>
        <w:gridCol w:w="1740"/>
        <w:gridCol w:w="1927"/>
        <w:gridCol w:w="1554"/>
        <w:gridCol w:w="1554"/>
        <w:gridCol w:w="1555"/>
        <w:gridCol w:w="1989"/>
      </w:tblGrid>
      <w:tr w:rsidR="00241C4E" w:rsidRPr="00E839D3" w:rsidTr="00AD18E0">
        <w:trPr>
          <w:trHeight w:val="357"/>
        </w:trPr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Наименование показателя </w:t>
            </w:r>
            <w:hyperlink r:id="rId29" w:anchor="Par34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12</w:t>
              </w:r>
            </w:hyperlink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Единица измерения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Описание работы</w:t>
            </w: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Значения показателя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Допустимое (возможное) отклонение </w:t>
            </w:r>
            <w:hyperlink r:id="rId30" w:anchor="Par349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14</w:t>
              </w:r>
            </w:hyperlink>
          </w:p>
        </w:tc>
      </w:tr>
      <w:tr w:rsidR="00241C4E" w:rsidRPr="00E839D3" w:rsidTr="00AD18E0">
        <w:trPr>
          <w:trHeight w:val="864"/>
        </w:trPr>
        <w:tc>
          <w:tcPr>
            <w:tcW w:w="2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наименование </w:t>
            </w:r>
            <w:hyperlink r:id="rId31" w:anchor="Par347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12</w:t>
              </w:r>
            </w:hyperlink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код по </w:t>
            </w:r>
            <w:hyperlink r:id="rId32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ОКЕИ</w:t>
              </w:r>
            </w:hyperlink>
            <w:r w:rsidRPr="00E839D3">
              <w:rPr>
                <w:rFonts w:ascii="Liberation Serif" w:hAnsi="Liberation Serif" w:cs="Arial"/>
              </w:rPr>
              <w:t xml:space="preserve"> </w:t>
            </w:r>
            <w:hyperlink r:id="rId33" w:anchor="Par348" w:history="1">
              <w:r w:rsidRPr="00E839D3">
                <w:rPr>
                  <w:rStyle w:val="a3"/>
                  <w:rFonts w:ascii="Liberation Serif" w:eastAsiaTheme="majorEastAsia" w:hAnsi="Liberation Serif" w:cs="Arial"/>
                </w:rPr>
                <w:t>13</w:t>
              </w:r>
            </w:hyperlink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20__ год (очередной год)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20__ год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20__ год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4E" w:rsidRPr="00E839D3" w:rsidRDefault="00241C4E" w:rsidP="00AD18E0">
            <w:pPr>
              <w:rPr>
                <w:rFonts w:ascii="Liberation Serif" w:hAnsi="Liberation Serif" w:cs="Arial"/>
                <w:lang w:eastAsia="en-US"/>
              </w:rPr>
            </w:pPr>
          </w:p>
        </w:tc>
      </w:tr>
      <w:tr w:rsidR="00241C4E" w:rsidRPr="00E839D3" w:rsidTr="00AD18E0">
        <w:trPr>
          <w:trHeight w:val="253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7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8</w:t>
            </w:r>
          </w:p>
        </w:tc>
      </w:tr>
      <w:tr w:rsidR="00241C4E" w:rsidRPr="00E839D3" w:rsidTr="00AD18E0">
        <w:trPr>
          <w:trHeight w:val="268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</w:p>
        </w:tc>
      </w:tr>
    </w:tbl>
    <w:p w:rsidR="00241C4E" w:rsidRDefault="00241C4E" w:rsidP="00241C4E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Arial"/>
        </w:rPr>
      </w:pPr>
    </w:p>
    <w:p w:rsidR="00241C4E" w:rsidRDefault="00241C4E" w:rsidP="00241C4E">
      <w:pPr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br w:type="page"/>
      </w:r>
    </w:p>
    <w:p w:rsidR="00241C4E" w:rsidRPr="00E839D3" w:rsidRDefault="00241C4E" w:rsidP="00241C4E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Arial"/>
          <w:sz w:val="22"/>
          <w:szCs w:val="22"/>
          <w:lang w:eastAsia="en-US"/>
        </w:rPr>
      </w:pPr>
      <w:r w:rsidRPr="00E839D3">
        <w:rPr>
          <w:rFonts w:ascii="Liberation Serif" w:hAnsi="Liberation Serif" w:cs="Arial"/>
        </w:rPr>
        <w:lastRenderedPageBreak/>
        <w:t xml:space="preserve">Часть 3. Прочие сведения о муниципальном задании </w:t>
      </w:r>
      <w:hyperlink r:id="rId34" w:anchor="Par350" w:history="1">
        <w:r w:rsidRPr="00E839D3">
          <w:rPr>
            <w:rStyle w:val="a3"/>
            <w:rFonts w:ascii="Liberation Serif" w:eastAsiaTheme="majorEastAsia" w:hAnsi="Liberation Serif" w:cs="Arial"/>
          </w:rPr>
          <w:t>15</w:t>
        </w:r>
      </w:hyperlink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>1.Основания (условия и порядок) для досрочного прекращения выполнения муниципального задан</w:t>
      </w:r>
      <w:r w:rsidR="004F2F4F">
        <w:rPr>
          <w:rFonts w:ascii="Liberation Serif" w:hAnsi="Liberation Serif" w:cs="Courier New"/>
        </w:rPr>
        <w:t xml:space="preserve">ия: </w:t>
      </w:r>
      <w:r w:rsidR="004F2F4F" w:rsidRPr="004F2F4F">
        <w:rPr>
          <w:rFonts w:ascii="Liberation Serif" w:hAnsi="Liberation Serif" w:cs="Courier New"/>
        </w:rPr>
        <w:t xml:space="preserve">Отсутствует.   Муниципальное задание может быть изменено в течении срока исполнения задания в соответствии с п.5 Порядка формирования муниципального задания на оказание </w:t>
      </w:r>
      <w:proofErr w:type="gramStart"/>
      <w:r w:rsidR="004F2F4F" w:rsidRPr="004F2F4F">
        <w:rPr>
          <w:rFonts w:ascii="Liberation Serif" w:hAnsi="Liberation Serif" w:cs="Courier New"/>
        </w:rPr>
        <w:t>муниципальных  услуг</w:t>
      </w:r>
      <w:proofErr w:type="gramEnd"/>
      <w:r w:rsidR="004F2F4F" w:rsidRPr="004F2F4F">
        <w:rPr>
          <w:rFonts w:ascii="Liberation Serif" w:hAnsi="Liberation Serif" w:cs="Courier New"/>
        </w:rPr>
        <w:t xml:space="preserve">( выполнение работ) в отношении муниципальных учреждений </w:t>
      </w:r>
      <w:proofErr w:type="spellStart"/>
      <w:r w:rsidR="004F2F4F" w:rsidRPr="004F2F4F">
        <w:rPr>
          <w:rFonts w:ascii="Liberation Serif" w:hAnsi="Liberation Serif" w:cs="Courier New"/>
        </w:rPr>
        <w:t>Слободо</w:t>
      </w:r>
      <w:proofErr w:type="spellEnd"/>
      <w:r w:rsidR="004F2F4F" w:rsidRPr="004F2F4F">
        <w:rPr>
          <w:rFonts w:ascii="Liberation Serif" w:hAnsi="Liberation Serif" w:cs="Courier New"/>
        </w:rPr>
        <w:t>-Туринского  сельского поселения и финансового обеспечения выполнения муниципального задания,  утвержден</w:t>
      </w:r>
      <w:r w:rsidR="004F2F4F">
        <w:rPr>
          <w:rFonts w:ascii="Liberation Serif" w:hAnsi="Liberation Serif" w:cs="Courier New"/>
        </w:rPr>
        <w:t>ного Постановлением  главы № 358 от 26.12.2023</w:t>
      </w:r>
      <w:r w:rsidR="004F2F4F" w:rsidRPr="004F2F4F">
        <w:rPr>
          <w:rFonts w:ascii="Liberation Serif" w:hAnsi="Liberation Serif" w:cs="Courier New"/>
        </w:rPr>
        <w:t xml:space="preserve"> г.</w:t>
      </w:r>
    </w:p>
    <w:p w:rsidR="00241C4E" w:rsidRPr="00E839D3" w:rsidRDefault="00241C4E" w:rsidP="004F2F4F">
      <w:pPr>
        <w:autoSpaceDE w:val="0"/>
        <w:autoSpaceDN w:val="0"/>
        <w:adjustRightInd w:val="0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>2.Иная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информация,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необходимая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для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выполнения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(контроля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за</w:t>
      </w:r>
      <w:r w:rsidRPr="00E839D3">
        <w:rPr>
          <w:rFonts w:ascii="Liberation Serif" w:hAnsi="Liberation Serif" w:cs="Courier New"/>
          <w:lang w:val="en-US"/>
        </w:rPr>
        <w:t> </w:t>
      </w:r>
      <w:r w:rsidRPr="00E839D3">
        <w:rPr>
          <w:rFonts w:ascii="Liberation Serif" w:hAnsi="Liberation Serif" w:cs="Courier New"/>
        </w:rPr>
        <w:t>выполнением)</w:t>
      </w:r>
      <w:r w:rsidRPr="00E839D3">
        <w:rPr>
          <w:rFonts w:ascii="Liberation Serif" w:hAnsi="Liberation Serif" w:cs="Courier New"/>
          <w:lang w:val="en-US"/>
        </w:rPr>
        <w:t> </w:t>
      </w:r>
      <w:r w:rsidR="004F2F4F">
        <w:rPr>
          <w:rFonts w:ascii="Liberation Serif" w:hAnsi="Liberation Serif" w:cs="Courier New"/>
        </w:rPr>
        <w:t xml:space="preserve">муниципального </w:t>
      </w:r>
      <w:r w:rsidRPr="00E839D3">
        <w:rPr>
          <w:rFonts w:ascii="Liberation Serif" w:hAnsi="Liberation Serif" w:cs="Courier New"/>
        </w:rPr>
        <w:t>задания</w:t>
      </w:r>
      <w:r w:rsidR="004F2F4F">
        <w:rPr>
          <w:rFonts w:ascii="Liberation Serif" w:hAnsi="Liberation Serif" w:cs="Courier New"/>
        </w:rPr>
        <w:t>.</w:t>
      </w:r>
      <w:r w:rsidRPr="00E839D3">
        <w:rPr>
          <w:rFonts w:ascii="Liberation Serif" w:hAnsi="Liberation Serif" w:cs="Courier New"/>
        </w:rPr>
        <w:t xml:space="preserve"> ____________________________________________________________________________________________________________________________.</w:t>
      </w: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 w:rsidRPr="00E839D3">
        <w:rPr>
          <w:rFonts w:ascii="Liberation Serif" w:hAnsi="Liberation Serif" w:cs="Courier New"/>
        </w:rPr>
        <w:t>3. Порядок контроля за выполнением муниципального задания.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12"/>
        <w:gridCol w:w="6026"/>
        <w:gridCol w:w="4745"/>
      </w:tblGrid>
      <w:tr w:rsidR="00241C4E" w:rsidRPr="00E839D3" w:rsidTr="00AD18E0">
        <w:trPr>
          <w:trHeight w:val="1434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Форма контроля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Периодичность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 xml:space="preserve">Органы муниципальной власти </w:t>
            </w:r>
            <w:proofErr w:type="spellStart"/>
            <w:r w:rsidRPr="00E839D3">
              <w:rPr>
                <w:rFonts w:ascii="Liberation Serif" w:hAnsi="Liberation Serif" w:cs="Arial"/>
              </w:rPr>
              <w:t>Слободо</w:t>
            </w:r>
            <w:proofErr w:type="spellEnd"/>
            <w:r w:rsidRPr="00E839D3">
              <w:rPr>
                <w:rFonts w:ascii="Liberation Serif" w:hAnsi="Liberation Serif" w:cs="Arial"/>
              </w:rPr>
              <w:t>-</w:t>
            </w:r>
            <w:r>
              <w:rPr>
                <w:rFonts w:ascii="Liberation Serif" w:hAnsi="Liberation Serif" w:cs="Arial"/>
              </w:rPr>
              <w:t>Туринского сельского поселения</w:t>
            </w:r>
            <w:r w:rsidRPr="00E839D3">
              <w:rPr>
                <w:rFonts w:ascii="Liberation Serif" w:hAnsi="Liberation Serif" w:cs="Arial"/>
              </w:rPr>
              <w:t>, осуществляющие контроль за выполнением муниципального задания</w:t>
            </w:r>
          </w:p>
        </w:tc>
      </w:tr>
      <w:tr w:rsidR="00241C4E" w:rsidRPr="00E839D3" w:rsidTr="00AD18E0">
        <w:trPr>
          <w:trHeight w:val="478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4E" w:rsidRPr="00E839D3" w:rsidRDefault="00241C4E" w:rsidP="00AD18E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</w:rPr>
            </w:pPr>
            <w:r w:rsidRPr="00E839D3">
              <w:rPr>
                <w:rFonts w:ascii="Liberation Serif" w:hAnsi="Liberation Serif" w:cs="Arial"/>
              </w:rPr>
              <w:t>3</w:t>
            </w:r>
          </w:p>
        </w:tc>
      </w:tr>
      <w:tr w:rsidR="00241C4E" w:rsidRPr="00E839D3" w:rsidTr="00AD18E0">
        <w:trPr>
          <w:trHeight w:val="478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4F2F4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F2F4F">
              <w:rPr>
                <w:rFonts w:ascii="Liberation Serif" w:hAnsi="Liberation Serif" w:cs="Arial"/>
              </w:rPr>
              <w:t>1.Текущий контроль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212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212F">
              <w:rPr>
                <w:rFonts w:ascii="Liberation Serif" w:hAnsi="Liberation Serif" w:cs="Arial"/>
              </w:rPr>
              <w:t>ежеквартально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212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212F">
              <w:rPr>
                <w:rFonts w:ascii="Liberation Serif" w:hAnsi="Liberation Serif" w:cs="Arial"/>
              </w:rPr>
              <w:t xml:space="preserve">Администрация </w:t>
            </w:r>
            <w:proofErr w:type="spellStart"/>
            <w:r w:rsidRPr="0065212F">
              <w:rPr>
                <w:rFonts w:ascii="Liberation Serif" w:hAnsi="Liberation Serif" w:cs="Arial"/>
              </w:rPr>
              <w:t>Слободо</w:t>
            </w:r>
            <w:proofErr w:type="spellEnd"/>
            <w:r w:rsidRPr="0065212F">
              <w:rPr>
                <w:rFonts w:ascii="Liberation Serif" w:hAnsi="Liberation Serif" w:cs="Arial"/>
              </w:rPr>
              <w:t>-Туринского сельского поселения</w:t>
            </w:r>
          </w:p>
        </w:tc>
      </w:tr>
      <w:tr w:rsidR="00241C4E" w:rsidRPr="00E839D3" w:rsidTr="00AD18E0">
        <w:trPr>
          <w:trHeight w:val="504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4F2F4F" w:rsidP="0065212F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4F2F4F">
              <w:rPr>
                <w:rFonts w:ascii="Liberation Serif" w:hAnsi="Liberation Serif" w:cs="Arial"/>
              </w:rPr>
              <w:t>2.Внеплановый контроль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212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212F">
              <w:rPr>
                <w:rFonts w:ascii="Liberation Serif" w:hAnsi="Liberation Serif" w:cs="Arial"/>
              </w:rPr>
              <w:t>по заявлению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E" w:rsidRPr="00E839D3" w:rsidRDefault="0065212F" w:rsidP="00AD18E0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</w:rPr>
            </w:pPr>
            <w:r w:rsidRPr="0065212F">
              <w:rPr>
                <w:rFonts w:ascii="Liberation Serif" w:hAnsi="Liberation Serif" w:cs="Arial"/>
              </w:rPr>
              <w:t xml:space="preserve">Администрация </w:t>
            </w:r>
            <w:proofErr w:type="spellStart"/>
            <w:r w:rsidRPr="0065212F">
              <w:rPr>
                <w:rFonts w:ascii="Liberation Serif" w:hAnsi="Liberation Serif" w:cs="Arial"/>
              </w:rPr>
              <w:t>Слободо</w:t>
            </w:r>
            <w:proofErr w:type="spellEnd"/>
            <w:r w:rsidRPr="0065212F">
              <w:rPr>
                <w:rFonts w:ascii="Liberation Serif" w:hAnsi="Liberation Serif" w:cs="Arial"/>
              </w:rPr>
              <w:t>-Туринского сельского поселения</w:t>
            </w:r>
          </w:p>
        </w:tc>
      </w:tr>
    </w:tbl>
    <w:p w:rsidR="00241C4E" w:rsidRPr="00E839D3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  <w:sz w:val="22"/>
          <w:szCs w:val="22"/>
          <w:lang w:eastAsia="en-US"/>
        </w:rPr>
      </w:pP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</w:p>
    <w:p w:rsidR="00241C4E" w:rsidRPr="00E839D3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  <w:sectPr w:rsidR="00241C4E" w:rsidRPr="00E839D3" w:rsidSect="00E839D3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241C4E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lastRenderedPageBreak/>
        <w:t>4. Требования к отчетности о выполнении муниципального задания:</w:t>
      </w:r>
      <w:r w:rsidR="0065212F" w:rsidRPr="0065212F">
        <w:t xml:space="preserve"> </w:t>
      </w:r>
      <w:r w:rsidR="0065212F" w:rsidRPr="0065212F">
        <w:rPr>
          <w:rFonts w:ascii="Liberation Serif" w:hAnsi="Liberation Serif" w:cs="Courier New"/>
        </w:rPr>
        <w:t>Форма отчета об исполнении муниципального задания</w:t>
      </w:r>
    </w:p>
    <w:p w:rsidR="00241C4E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4.1. Периодичность представления отчетов о выполнении муниципального задания: </w:t>
      </w:r>
      <w:r w:rsidR="0065212F" w:rsidRPr="0065212F">
        <w:rPr>
          <w:rFonts w:ascii="Liberation Serif" w:hAnsi="Liberation Serif" w:cs="Courier New"/>
        </w:rPr>
        <w:t>Ежеквартально</w:t>
      </w:r>
    </w:p>
    <w:p w:rsidR="00241C4E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4.2. Сроки представления отчетов о выполнении муници</w:t>
      </w:r>
      <w:r w:rsidR="0065212F">
        <w:rPr>
          <w:rFonts w:ascii="Liberation Serif" w:hAnsi="Liberation Serif" w:cs="Courier New"/>
        </w:rPr>
        <w:t xml:space="preserve">пального задания: </w:t>
      </w:r>
      <w:r w:rsidR="0065212F" w:rsidRPr="0065212F">
        <w:rPr>
          <w:rFonts w:ascii="Liberation Serif" w:hAnsi="Liberation Serif" w:cs="Courier New"/>
        </w:rPr>
        <w:t xml:space="preserve">не позднее 20 числа </w:t>
      </w:r>
      <w:proofErr w:type="gramStart"/>
      <w:r w:rsidR="0065212F" w:rsidRPr="0065212F">
        <w:rPr>
          <w:rFonts w:ascii="Liberation Serif" w:hAnsi="Liberation Serif" w:cs="Courier New"/>
        </w:rPr>
        <w:t>месяца</w:t>
      </w:r>
      <w:proofErr w:type="gramEnd"/>
      <w:r w:rsidR="0065212F" w:rsidRPr="0065212F">
        <w:rPr>
          <w:rFonts w:ascii="Liberation Serif" w:hAnsi="Liberation Serif" w:cs="Courier New"/>
        </w:rPr>
        <w:t xml:space="preserve"> следующего за отчетным</w:t>
      </w:r>
    </w:p>
    <w:p w:rsidR="00241C4E" w:rsidRDefault="00241C4E" w:rsidP="00241C4E">
      <w:pPr>
        <w:autoSpaceDE w:val="0"/>
        <w:autoSpaceDN w:val="0"/>
        <w:adjustRightInd w:val="0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4.3. Иные требования к отчетности о выполнении муниципального задан</w:t>
      </w:r>
      <w:r w:rsidR="0065212F">
        <w:rPr>
          <w:rFonts w:ascii="Liberation Serif" w:hAnsi="Liberation Serif" w:cs="Courier New"/>
        </w:rPr>
        <w:t xml:space="preserve">ия: </w:t>
      </w:r>
      <w:r w:rsidR="0065212F" w:rsidRPr="0065212F">
        <w:rPr>
          <w:rFonts w:ascii="Liberation Serif" w:hAnsi="Liberation Serif" w:cs="Courier New"/>
        </w:rPr>
        <w:t>Пояснительная записка</w:t>
      </w:r>
    </w:p>
    <w:p w:rsidR="00241C4E" w:rsidRDefault="00241C4E" w:rsidP="0065212F">
      <w:pPr>
        <w:autoSpaceDE w:val="0"/>
        <w:autoSpaceDN w:val="0"/>
        <w:adjustRightInd w:val="0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5.Иныепоказатели, связанные с выполнением </w:t>
      </w:r>
      <w:proofErr w:type="spellStart"/>
      <w:r>
        <w:rPr>
          <w:rFonts w:ascii="Liberation Serif" w:hAnsi="Liberation Serif" w:cs="Courier New"/>
        </w:rPr>
        <w:t>муниицпального</w:t>
      </w:r>
      <w:proofErr w:type="spellEnd"/>
      <w:r>
        <w:rPr>
          <w:rFonts w:ascii="Liberation Serif" w:hAnsi="Liberation Serif" w:cs="Courier New"/>
        </w:rPr>
        <w:t xml:space="preserve"> задания</w:t>
      </w:r>
      <w:hyperlink r:id="rId35" w:anchor="Par351" w:history="1">
        <w:r>
          <w:rPr>
            <w:rStyle w:val="a3"/>
            <w:rFonts w:ascii="Liberation Serif" w:eastAsiaTheme="majorEastAsia" w:hAnsi="Liberation Serif" w:cs="Courier New"/>
          </w:rPr>
          <w:t>16</w:t>
        </w:r>
      </w:hyperlink>
      <w:r w:rsidR="0065212F">
        <w:rPr>
          <w:rFonts w:ascii="Liberation Serif" w:hAnsi="Liberation Serif" w:cs="Courier New"/>
        </w:rPr>
        <w:t xml:space="preserve"> </w:t>
      </w:r>
      <w:r w:rsidR="0065212F" w:rsidRPr="00E839D3">
        <w:rPr>
          <w:rFonts w:ascii="Liberation Serif" w:hAnsi="Liberation Serif" w:cs="Arial"/>
        </w:rPr>
        <w:t>Допустимое (возможное) отклонение</w:t>
      </w:r>
      <w:r w:rsidR="0065212F">
        <w:rPr>
          <w:rFonts w:ascii="Liberation Serif" w:hAnsi="Liberation Serif" w:cs="Arial"/>
        </w:rPr>
        <w:t xml:space="preserve"> 5%.</w:t>
      </w:r>
    </w:p>
    <w:p w:rsidR="00241C4E" w:rsidRDefault="00241C4E" w:rsidP="00241C4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--------------------------------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3" w:name="Par336"/>
      <w:bookmarkEnd w:id="3"/>
      <w:r>
        <w:rPr>
          <w:rFonts w:ascii="Liberation Serif" w:hAnsi="Liberation Serif" w:cs="Arial"/>
        </w:rPr>
        <w:t>1 Формируется при установлении муниципального задания на оказание муниципальной услуги (услуг)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4" w:name="Par337"/>
      <w:bookmarkEnd w:id="4"/>
      <w:r>
        <w:rPr>
          <w:rFonts w:ascii="Liberation Serif" w:hAnsi="Liberation Serif" w:cs="Arial"/>
        </w:rPr>
        <w:t>2 Заполняется в соответствии с общероссийским или региональным перечнем.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5" w:name="Par338"/>
      <w:bookmarkEnd w:id="5"/>
      <w:r>
        <w:rPr>
          <w:rFonts w:ascii="Liberation Serif" w:hAnsi="Liberation Serif" w:cs="Arial"/>
        </w:rPr>
        <w:t>3 Заполняется в соответствии с кодом, указанным в общероссийском или региональном перечне (при наличии).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6" w:name="Par339"/>
      <w:bookmarkEnd w:id="6"/>
      <w:r>
        <w:rPr>
          <w:rFonts w:ascii="Liberation Serif" w:hAnsi="Liberation Serif" w:cs="Arial"/>
        </w:rPr>
        <w:t>4 Указываются 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7" w:name="Par340"/>
      <w:bookmarkEnd w:id="7"/>
      <w:r>
        <w:rPr>
          <w:rFonts w:ascii="Liberation Serif" w:hAnsi="Liberation Serif" w:cs="Arial"/>
        </w:rPr>
        <w:t>5 Заполняется в соответствии с общероссийским или региональным перечнем.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8" w:name="Par341"/>
      <w:bookmarkEnd w:id="8"/>
      <w:r>
        <w:rPr>
          <w:rFonts w:ascii="Liberation Serif" w:hAnsi="Liberation Serif" w:cs="Arial"/>
        </w:rPr>
        <w:t>6 Заполняется в соответствии с кодом, указанным в общероссийском или региональном перечне (при наличии).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9" w:name="Par342"/>
      <w:bookmarkEnd w:id="9"/>
      <w:r>
        <w:rPr>
          <w:rFonts w:ascii="Liberation Serif" w:hAnsi="Liberation Serif" w:cs="Arial"/>
        </w:rPr>
        <w:t>7 Указывается допустимое (возможное) отклонение от установленного показателя объема муниципальной услуги, в пределах которого муниципальное задание считается выполненным (процентов).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0" w:name="Par343"/>
      <w:bookmarkEnd w:id="10"/>
      <w:r>
        <w:rPr>
          <w:rFonts w:ascii="Liberation Serif" w:hAnsi="Liberation Serif" w:cs="Arial"/>
        </w:rPr>
        <w:t>8 Формируется при установлении муниципального задания на выполнение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1" w:name="Par344"/>
      <w:bookmarkEnd w:id="11"/>
      <w:r>
        <w:rPr>
          <w:rFonts w:ascii="Liberation Serif" w:hAnsi="Liberation Serif" w:cs="Arial"/>
        </w:rPr>
        <w:t>9 Заполняется в соответствии с региональным перечнем.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2" w:name="Par345"/>
      <w:bookmarkEnd w:id="12"/>
      <w:r>
        <w:rPr>
          <w:rFonts w:ascii="Liberation Serif" w:hAnsi="Liberation Serif" w:cs="Arial"/>
        </w:rPr>
        <w:t>10 Заполняется в соответствии с кодом, указанным в региональном перечне (при наличии).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3" w:name="Par346"/>
      <w:bookmarkEnd w:id="13"/>
      <w:r>
        <w:rPr>
          <w:rFonts w:ascii="Liberation Serif" w:hAnsi="Liberation Serif" w:cs="Arial"/>
        </w:rPr>
        <w:t>11 Указываются 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4" w:name="Par347"/>
      <w:bookmarkEnd w:id="14"/>
      <w:r>
        <w:rPr>
          <w:rFonts w:ascii="Liberation Serif" w:hAnsi="Liberation Serif" w:cs="Arial"/>
        </w:rPr>
        <w:t>12 Заполняется в соответствии с региональным перечнем.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5" w:name="Par348"/>
      <w:bookmarkEnd w:id="15"/>
      <w:r>
        <w:rPr>
          <w:rFonts w:ascii="Liberation Serif" w:hAnsi="Liberation Serif" w:cs="Arial"/>
        </w:rPr>
        <w:t>13 Заполняется в соответствии с кодом, указанным в региональном перечне (при наличии).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6" w:name="Par349"/>
      <w:bookmarkEnd w:id="16"/>
      <w:r>
        <w:rPr>
          <w:rFonts w:ascii="Liberation Serif" w:hAnsi="Liberation Serif" w:cs="Arial"/>
        </w:rPr>
        <w:t>14 Указывается допустимое (возможное) отклонение от установленного показателя объема работы, в пределах которого муниципальное задание считается выполненным (процентов). Если единицей объема работы является работа в целом, показатель не указывается.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7" w:name="Par350"/>
      <w:bookmarkEnd w:id="17"/>
      <w:r>
        <w:rPr>
          <w:rFonts w:ascii="Liberation Serif" w:hAnsi="Liberation Serif" w:cs="Arial"/>
        </w:rPr>
        <w:t>15 Заполняется в целом по муниципальному заданию.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Liberation Serif" w:hAnsi="Liberation Serif" w:cs="Arial"/>
        </w:rPr>
      </w:pPr>
      <w:bookmarkStart w:id="18" w:name="Par351"/>
      <w:bookmarkEnd w:id="18"/>
      <w:r>
        <w:rPr>
          <w:rFonts w:ascii="Liberation Serif" w:hAnsi="Liberation Serif" w:cs="Arial"/>
        </w:rPr>
        <w:t xml:space="preserve">16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ГРБС либо  органом местного самоуправления, осуществляющим функции и полномочия учредителя, решения об установлении единого значения допустимого (возможного) отклонения для всех муниципальных услуг (работ), включенных в государственное задание, в пределах которого оно считается выполненным (процентов). В этом случае допустимые (возможные) отклонения, предусмотренные подпунктами 3.1 и 3.2 </w:t>
      </w:r>
      <w:hyperlink r:id="rId36" w:anchor="Par58" w:history="1">
        <w:r w:rsidRPr="00E839D3">
          <w:rPr>
            <w:rStyle w:val="a3"/>
            <w:rFonts w:ascii="Liberation Serif" w:eastAsiaTheme="majorEastAsia" w:hAnsi="Liberation Serif" w:cs="Arial"/>
          </w:rPr>
          <w:t>частей первой</w:t>
        </w:r>
      </w:hyperlink>
      <w:r w:rsidRPr="00E839D3">
        <w:rPr>
          <w:rFonts w:ascii="Liberation Serif" w:hAnsi="Liberation Serif" w:cs="Arial"/>
        </w:rPr>
        <w:t xml:space="preserve"> и </w:t>
      </w:r>
      <w:hyperlink r:id="rId37" w:anchor="Par225" w:history="1">
        <w:r w:rsidRPr="00E839D3">
          <w:rPr>
            <w:rStyle w:val="a3"/>
            <w:rFonts w:ascii="Liberation Serif" w:eastAsiaTheme="majorEastAsia" w:hAnsi="Liberation Serif" w:cs="Arial"/>
          </w:rPr>
          <w:t>второй</w:t>
        </w:r>
      </w:hyperlink>
      <w:r>
        <w:rPr>
          <w:rFonts w:ascii="Liberation Serif" w:hAnsi="Liberation Serif" w:cs="Arial"/>
        </w:rPr>
        <w:t xml:space="preserve">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</w:t>
      </w:r>
      <w:r>
        <w:rPr>
          <w:rFonts w:ascii="Liberation Serif" w:hAnsi="Liberation Serif" w:cs="Arial"/>
        </w:rPr>
        <w:lastRenderedPageBreak/>
        <w:t>муниципального задания в процентах от годового объема оказания муниципальных услуг (выполнения работ) как для муниципального задания в целом, так и относительно его части, либо в абсолютных величинах по каждой оказываемой (выполняемой) услуге (работе) (в том числе с учетом неравномерного оказания муниципальных услуг (выполнения работ) в течение календарного года).</w:t>
      </w:r>
    </w:p>
    <w:p w:rsidR="00241C4E" w:rsidRDefault="00241C4E" w:rsidP="00241C4E">
      <w:pPr>
        <w:autoSpaceDE w:val="0"/>
        <w:autoSpaceDN w:val="0"/>
        <w:adjustRightInd w:val="0"/>
        <w:spacing w:line="240" w:lineRule="atLeast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spacing w:line="240" w:lineRule="atLeast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spacing w:line="240" w:lineRule="atLeast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Arial"/>
        </w:rPr>
      </w:pPr>
    </w:p>
    <w:p w:rsidR="00241C4E" w:rsidRDefault="00241C4E" w:rsidP="00241C4E">
      <w:pPr>
        <w:autoSpaceDE w:val="0"/>
        <w:autoSpaceDN w:val="0"/>
        <w:adjustRightInd w:val="0"/>
        <w:outlineLvl w:val="0"/>
        <w:rPr>
          <w:rFonts w:ascii="Liberation Serif" w:hAnsi="Liberation Serif" w:cs="Arial"/>
        </w:rPr>
      </w:pPr>
    </w:p>
    <w:p w:rsidR="00B977CE" w:rsidRDefault="00B977CE"/>
    <w:sectPr w:rsidR="00B977CE" w:rsidSect="009267A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59DC"/>
    <w:rsid w:val="000559DC"/>
    <w:rsid w:val="000947A6"/>
    <w:rsid w:val="00121E13"/>
    <w:rsid w:val="00141CDC"/>
    <w:rsid w:val="00194818"/>
    <w:rsid w:val="00241C4E"/>
    <w:rsid w:val="003C3BFF"/>
    <w:rsid w:val="003F209C"/>
    <w:rsid w:val="004010FA"/>
    <w:rsid w:val="00487589"/>
    <w:rsid w:val="004E4B3A"/>
    <w:rsid w:val="004E7BF9"/>
    <w:rsid w:val="004F2F4F"/>
    <w:rsid w:val="00511C44"/>
    <w:rsid w:val="0065212F"/>
    <w:rsid w:val="00654EBF"/>
    <w:rsid w:val="006C74A1"/>
    <w:rsid w:val="006F5484"/>
    <w:rsid w:val="00731499"/>
    <w:rsid w:val="007A14E0"/>
    <w:rsid w:val="007B6846"/>
    <w:rsid w:val="007E5C27"/>
    <w:rsid w:val="009267A5"/>
    <w:rsid w:val="00927E3B"/>
    <w:rsid w:val="00A03A51"/>
    <w:rsid w:val="00A95E21"/>
    <w:rsid w:val="00B02989"/>
    <w:rsid w:val="00B70A10"/>
    <w:rsid w:val="00B977CE"/>
    <w:rsid w:val="00BA28B1"/>
    <w:rsid w:val="00BB0A61"/>
    <w:rsid w:val="00BC43F1"/>
    <w:rsid w:val="00C562C4"/>
    <w:rsid w:val="00CC67E1"/>
    <w:rsid w:val="00CD41FC"/>
    <w:rsid w:val="00CF1C04"/>
    <w:rsid w:val="00CF3D0C"/>
    <w:rsid w:val="00D31257"/>
    <w:rsid w:val="00D3498F"/>
    <w:rsid w:val="00D51516"/>
    <w:rsid w:val="00DA3309"/>
    <w:rsid w:val="00E952E6"/>
    <w:rsid w:val="00F065CA"/>
    <w:rsid w:val="00F9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15F3"/>
  <w15:docId w15:val="{BBBBB03C-D901-479A-8624-43C0C3AF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1C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C4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41C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3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8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6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4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7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2" Type="http://schemas.openxmlformats.org/officeDocument/2006/relationships/hyperlink" Target="consultantplus://offline/ref=02491E320CAE583CFCC9BDDAAF57D081AB99C29C7B22000968FC316AE46F7A5CFBD60E20385C9F3A481635BFBFc5R3L" TargetMode="External"/><Relationship Id="rId17" Type="http://schemas.openxmlformats.org/officeDocument/2006/relationships/hyperlink" Target="consultantplus://offline/ref=02491E320CAE583CFCC9BDDAAF57D081AB99C29C7B22000968FC316AE46F7A5CFBD60E20385C9F3A481635BFBFc5R3L" TargetMode="External"/><Relationship Id="rId25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3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0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9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1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4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2" Type="http://schemas.openxmlformats.org/officeDocument/2006/relationships/hyperlink" Target="consultantplus://offline/ref=02491E320CAE583CFCC9BDDAAF57D081AB99C29C7B22000968FC316AE46F7A5CFBD60E20385C9F3A481635BFBFc5R3L" TargetMode="External"/><Relationship Id="rId37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5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5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3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8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6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0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9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1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4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9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14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2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27" Type="http://schemas.openxmlformats.org/officeDocument/2006/relationships/hyperlink" Target="consultantplus://offline/ref=02491E320CAE583CFCC9BDDAAF57D081AB99C29C7B22000968FC316AE46F7A5CFBD60E20385C9F3A481635BFBFc5R3L" TargetMode="External"/><Relationship Id="rId30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Relationship Id="rId35" Type="http://schemas.openxmlformats.org/officeDocument/2006/relationships/hyperlink" Target="file:///C:\Users\&#1045;&#1083;&#1077;&#1085;&#1072;\Desktop\&#1055;&#1056;&#1054;&#1045;&#1050;&#1058;%20&#1052;&#1047;%20&#1085;&#1072;%202024-2026\&#1090;&#1072;&#1073;&#1083;&#1080;&#109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2199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</dc:creator>
  <cp:keywords/>
  <dc:description/>
  <cp:lastModifiedBy>Экономист</cp:lastModifiedBy>
  <cp:revision>42</cp:revision>
  <dcterms:created xsi:type="dcterms:W3CDTF">2024-01-09T09:42:00Z</dcterms:created>
  <dcterms:modified xsi:type="dcterms:W3CDTF">2024-12-06T11:13:00Z</dcterms:modified>
</cp:coreProperties>
</file>