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5E" w:rsidRPr="00D4062D" w:rsidRDefault="0052385E" w:rsidP="0052385E">
      <w:pPr>
        <w:pStyle w:val="ConsPlusNormal"/>
        <w:jc w:val="right"/>
        <w:outlineLvl w:val="1"/>
        <w:rPr>
          <w:rFonts w:ascii="Times New Roman" w:hAnsi="Times New Roman" w:cs="Times New Roman"/>
          <w:sz w:val="28"/>
          <w:szCs w:val="28"/>
        </w:rPr>
      </w:pPr>
      <w:r w:rsidRPr="00D4062D">
        <w:rPr>
          <w:rFonts w:ascii="Times New Roman" w:hAnsi="Times New Roman" w:cs="Times New Roman"/>
          <w:sz w:val="28"/>
          <w:szCs w:val="28"/>
        </w:rPr>
        <w:t>Приложение N 15</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государственной программе</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Свердловской области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"Реализация молодежной политики 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патриотического воспитания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 до 2024 года"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ПОРЯДОК</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 ПРЕДОСТАВЛЕНИЯ СУБСИДИЙ</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 ОРГАНИЗАЦИЯМ,</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НЕ ЯВЛЯЮЩИМСЯ ГОСУДАРСТВЕННЫМИ И МУНИЦИПАЛЬНЫМИ</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 ПРОЕКТОВ ПО ПАТРИОТИЧЕСКОМУ</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 В СВЕРДЛОВСКОЙ ОБЛАСТИ</w:t>
      </w:r>
    </w:p>
    <w:p w:rsidR="0052385E" w:rsidRPr="00D4062D" w:rsidRDefault="0052385E" w:rsidP="0052385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85E" w:rsidRPr="00D4062D" w:rsidTr="0052385E">
        <w:trPr>
          <w:jc w:val="center"/>
        </w:trPr>
        <w:tc>
          <w:tcPr>
            <w:tcW w:w="9294" w:type="dxa"/>
            <w:tcBorders>
              <w:top w:val="nil"/>
              <w:left w:val="single" w:sz="24" w:space="0" w:color="CED3F1"/>
              <w:bottom w:val="nil"/>
              <w:right w:val="single" w:sz="24" w:space="0" w:color="F4F3F8"/>
            </w:tcBorders>
            <w:shd w:val="clear" w:color="auto" w:fill="F4F3F8"/>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Список изменяющих документов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(в ред. Постановлений Правительства Свердловской области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 xml:space="preserve">от 06.06.2018 </w:t>
            </w:r>
            <w:hyperlink r:id="rId5" w:history="1">
              <w:r w:rsidRPr="00D4062D">
                <w:rPr>
                  <w:rFonts w:ascii="Times New Roman" w:hAnsi="Times New Roman" w:cs="Times New Roman"/>
                  <w:color w:val="0000FF"/>
                  <w:sz w:val="28"/>
                  <w:szCs w:val="28"/>
                </w:rPr>
                <w:t>N 364-ПП</w:t>
              </w:r>
            </w:hyperlink>
            <w:r w:rsidRPr="00D4062D">
              <w:rPr>
                <w:rFonts w:ascii="Times New Roman" w:hAnsi="Times New Roman" w:cs="Times New Roman"/>
                <w:color w:val="392C69"/>
                <w:sz w:val="28"/>
                <w:szCs w:val="28"/>
              </w:rPr>
              <w:t xml:space="preserve">, от 10.08.2018 </w:t>
            </w:r>
            <w:hyperlink r:id="rId6" w:history="1">
              <w:r w:rsidRPr="00D4062D">
                <w:rPr>
                  <w:rFonts w:ascii="Times New Roman" w:hAnsi="Times New Roman" w:cs="Times New Roman"/>
                  <w:color w:val="0000FF"/>
                  <w:sz w:val="28"/>
                  <w:szCs w:val="28"/>
                </w:rPr>
                <w:t>N 521-ПП</w:t>
              </w:r>
            </w:hyperlink>
            <w:r w:rsidRPr="00D4062D">
              <w:rPr>
                <w:rFonts w:ascii="Times New Roman" w:hAnsi="Times New Roman" w:cs="Times New Roman"/>
                <w:color w:val="392C69"/>
                <w:sz w:val="28"/>
                <w:szCs w:val="28"/>
              </w:rPr>
              <w:t>)</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1. Настоящий Порядок определяет цели, условия, процедуру определения объема и предоставления из областного бюджета субсидий некоммерческим организациям, не являющимся государственными и муниципальными учреждениями, на реализацию проектов по патриотическому воспитанию молодых граждан в Свердловской области (далее - субсидии), возврата субсидий в случае нарушения условий, предусмотренных при предоставлении субсидий.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2. Настоящий Порядок разработан в соответствии со </w:t>
      </w:r>
      <w:hyperlink r:id="rId7" w:history="1">
        <w:r w:rsidRPr="00D4062D">
          <w:rPr>
            <w:rFonts w:ascii="Times New Roman" w:hAnsi="Times New Roman" w:cs="Times New Roman"/>
            <w:color w:val="0000FF"/>
            <w:sz w:val="28"/>
            <w:szCs w:val="28"/>
          </w:rPr>
          <w:t>статьей 78</w:t>
        </w:r>
      </w:hyperlink>
      <w:r w:rsidRPr="00D4062D">
        <w:rPr>
          <w:rFonts w:ascii="Times New Roman" w:hAnsi="Times New Roman" w:cs="Times New Roman"/>
          <w:sz w:val="28"/>
          <w:szCs w:val="28"/>
        </w:rPr>
        <w:t xml:space="preserve"> Бюджетного кодекса Российской Федерации, Постановлениями Правительства Российской Федерации от 23.08.2011 </w:t>
      </w:r>
      <w:hyperlink r:id="rId8" w:history="1">
        <w:r w:rsidRPr="00D4062D">
          <w:rPr>
            <w:rFonts w:ascii="Times New Roman" w:hAnsi="Times New Roman" w:cs="Times New Roman"/>
            <w:color w:val="0000FF"/>
            <w:sz w:val="28"/>
            <w:szCs w:val="28"/>
          </w:rPr>
          <w:t>N 713</w:t>
        </w:r>
      </w:hyperlink>
      <w:r w:rsidRPr="00D4062D">
        <w:rPr>
          <w:rFonts w:ascii="Times New Roman" w:hAnsi="Times New Roman" w:cs="Times New Roman"/>
          <w:sz w:val="28"/>
          <w:szCs w:val="28"/>
        </w:rPr>
        <w:t xml:space="preserve"> "О предоставлении поддержки социально ориентированным некоммерческим организациям", от 07.05.2017 </w:t>
      </w:r>
      <w:hyperlink r:id="rId9" w:history="1">
        <w:r w:rsidRPr="00D4062D">
          <w:rPr>
            <w:rFonts w:ascii="Times New Roman" w:hAnsi="Times New Roman" w:cs="Times New Roman"/>
            <w:color w:val="0000FF"/>
            <w:sz w:val="28"/>
            <w:szCs w:val="28"/>
          </w:rPr>
          <w:t>N 541</w:t>
        </w:r>
      </w:hyperlink>
      <w:r w:rsidRPr="00D4062D">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Законами Свердловской области от 27 января 2012 года </w:t>
      </w:r>
      <w:hyperlink r:id="rId10" w:history="1">
        <w:r w:rsidRPr="00D4062D">
          <w:rPr>
            <w:rFonts w:ascii="Times New Roman" w:hAnsi="Times New Roman" w:cs="Times New Roman"/>
            <w:color w:val="0000FF"/>
            <w:sz w:val="28"/>
            <w:szCs w:val="28"/>
          </w:rPr>
          <w:t>N 4-ОЗ</w:t>
        </w:r>
      </w:hyperlink>
      <w:r w:rsidRPr="00D4062D">
        <w:rPr>
          <w:rFonts w:ascii="Times New Roman" w:hAnsi="Times New Roman" w:cs="Times New Roman"/>
          <w:sz w:val="28"/>
          <w:szCs w:val="28"/>
        </w:rPr>
        <w:t xml:space="preserve"> "О государственной поддержке некоммерческих организаций в Свердловской области", от 29 октября 2013 года </w:t>
      </w:r>
      <w:hyperlink r:id="rId11" w:history="1">
        <w:r w:rsidRPr="00D4062D">
          <w:rPr>
            <w:rFonts w:ascii="Times New Roman" w:hAnsi="Times New Roman" w:cs="Times New Roman"/>
            <w:color w:val="0000FF"/>
            <w:sz w:val="28"/>
            <w:szCs w:val="28"/>
          </w:rPr>
          <w:t>N 113-ОЗ</w:t>
        </w:r>
      </w:hyperlink>
      <w:r w:rsidRPr="00D4062D">
        <w:rPr>
          <w:rFonts w:ascii="Times New Roman" w:hAnsi="Times New Roman" w:cs="Times New Roman"/>
          <w:sz w:val="28"/>
          <w:szCs w:val="28"/>
        </w:rPr>
        <w:t xml:space="preserve"> "О молодежи в Свердловской области" и от 11 февраля 2016 года </w:t>
      </w:r>
      <w:hyperlink r:id="rId12" w:history="1">
        <w:r w:rsidRPr="00D4062D">
          <w:rPr>
            <w:rFonts w:ascii="Times New Roman" w:hAnsi="Times New Roman" w:cs="Times New Roman"/>
            <w:color w:val="0000FF"/>
            <w:sz w:val="28"/>
            <w:szCs w:val="28"/>
          </w:rPr>
          <w:t>N 11-ОЗ</w:t>
        </w:r>
      </w:hyperlink>
      <w:r w:rsidRPr="00D4062D">
        <w:rPr>
          <w:rFonts w:ascii="Times New Roman" w:hAnsi="Times New Roman" w:cs="Times New Roman"/>
          <w:sz w:val="28"/>
          <w:szCs w:val="28"/>
        </w:rPr>
        <w:t xml:space="preserve"> "О патриотическом воспитании граждан в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3. Предоставление субсидий осуществляется за счет средств областного и федерального бюджетов в соответствии с законом Свердловской области </w:t>
      </w:r>
      <w:r w:rsidRPr="00D4062D">
        <w:rPr>
          <w:rFonts w:ascii="Times New Roman" w:hAnsi="Times New Roman" w:cs="Times New Roman"/>
          <w:sz w:val="28"/>
          <w:szCs w:val="28"/>
        </w:rPr>
        <w:lastRenderedPageBreak/>
        <w:t>об областном бюджете на соответствующий финансовый год в пределах лимитов бюджетных обязательств на указанные цели по результатам конкурсного отбора.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4. Главным распорядителем средств областного бюджета, в том числе полученных за счет субсидии из федерального бюджета на реализацию проектов по работе с молодежью, предусмотренных для предоставления субсидий, является Департамент молодежной политики Свердловской области (далее - Департамент).</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0" w:name="P11513"/>
      <w:bookmarkEnd w:id="0"/>
      <w:r w:rsidRPr="00D4062D">
        <w:rPr>
          <w:rFonts w:ascii="Times New Roman" w:hAnsi="Times New Roman" w:cs="Times New Roman"/>
          <w:sz w:val="28"/>
          <w:szCs w:val="28"/>
        </w:rPr>
        <w:t>5. Право на получение субсидий имеют некоммерческие организации, не являющиеся государственными и муниципальными учреждениями (далее - организации) и признанные победителями конкурса.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Участие в конкурсе могут принять организации, отвечающие следующим требованиям: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1) осуществляющие в соответствии с учредительными документами виды деятельности, указанные в </w:t>
      </w:r>
      <w:hyperlink r:id="rId13" w:history="1">
        <w:r w:rsidRPr="00D4062D">
          <w:rPr>
            <w:rFonts w:ascii="Times New Roman" w:hAnsi="Times New Roman" w:cs="Times New Roman"/>
            <w:color w:val="0000FF"/>
            <w:sz w:val="28"/>
            <w:szCs w:val="28"/>
          </w:rPr>
          <w:t>пункте 1 статьи 31.1</w:t>
        </w:r>
      </w:hyperlink>
      <w:r w:rsidRPr="00D4062D">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зарегистрированные на территории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осуществляющие деятельность в качестве юридического лица не менее одного года на момент подачи заявки на участие в конкурсе;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4) не являющиеся религиозными организациями, политическими партиями, их объединениями и союзами.</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1" w:name="P11519"/>
      <w:bookmarkEnd w:id="1"/>
      <w:r w:rsidRPr="00D4062D">
        <w:rPr>
          <w:rFonts w:ascii="Times New Roman" w:hAnsi="Times New Roman" w:cs="Times New Roman"/>
          <w:sz w:val="28"/>
          <w:szCs w:val="28"/>
        </w:rPr>
        <w:t>6. Субсидии предоставляются на финансовое обеспечение затрат организаций с последующим подтверждением использования субсидий в соответствии с условиями и целями их предоставления (далее - финансовое обеспечение затрат) на реализацию проектов по патриотическому воспитанию молодых граждан в Свердловской области (далее - проекты) по следующим приоритетным направлениям: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реализация мероприятий по патриотическому воспитанию молодых граждан на территории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реализация мероприятий по патриотическому воспитанию, направленных на укрепление единства российской нации и этнокультурное развитие народов России.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Направление "Реализация мероприятий по патриотическому воспитанию молодых граждан на территории Свердловской области" включает в себя следующие темы: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формирование уникального образа Свердловской области, продвижение промышленного имиджа путем создания и распространения медиа- (интернет-, аудио-, видео-, печатной) продукции патриотической направленности;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2) развитие у молодежи гражданской осознанности своих прав, свобод и обязанностей, формирование правовой культуры;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формирование у молодежи нетерпимого отношения к коррупционным проявлениям;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4) организация и проведение мероприятий, направленных на вовлечение молодежи в поисковую деятельность;</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(подп. 4 в ред. </w:t>
      </w:r>
      <w:hyperlink r:id="rId14"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5) поддержка и развитие казачества в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6) организация гражданско-патриотических мероприятий, популяризация государственных символов Российской Федерации и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7) профилактика экстремизма и терроризма в молодежной среде;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8) развитие на территории Свердловской области добровольчества (волонтерства).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Направление "Реализация мероприятий по патриотическому воспитанию, направленных на укрепление единства российской нации и этнокультурное развитие народов России" включает в себя следующие темы: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изучение культуры, обычаев и традиций народов Урала, гармонизация межэтнических и межконфессиональных отношений, формирование у молодежи российской идентичности (россияне);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формирование исторической памяти, сохранение историко-культурного наследия Урала, уважения к историческому прошлому и памятным датам России, развитие исторической реконструкции.</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(п. 6 в ред. </w:t>
      </w:r>
      <w:hyperlink r:id="rId15"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06.06.2018 N 364-ПП)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7. Субсидии на финансовое обеспечение затрат на реализацию проектов предоставляются организациям по результатам конкурса, проводимого Департаментом (далее - конкурс).</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Для проведения конкурса Департамент:</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создает конкурсную комиссию (далее - комиссия) и организует ее работу;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2) утверждает перечень тем приоритетных направлений, по которым проводится конкурс, максимальное количество проектов по каждой теме приоритетных направлений, указанных в </w:t>
      </w:r>
      <w:hyperlink w:anchor="P11519" w:history="1">
        <w:r w:rsidRPr="00D4062D">
          <w:rPr>
            <w:rFonts w:ascii="Times New Roman" w:hAnsi="Times New Roman" w:cs="Times New Roman"/>
            <w:color w:val="0000FF"/>
            <w:sz w:val="28"/>
            <w:szCs w:val="28"/>
          </w:rPr>
          <w:t>пункте 6</w:t>
        </w:r>
      </w:hyperlink>
      <w:r w:rsidRPr="00D4062D">
        <w:rPr>
          <w:rFonts w:ascii="Times New Roman" w:hAnsi="Times New Roman" w:cs="Times New Roman"/>
          <w:sz w:val="28"/>
          <w:szCs w:val="28"/>
        </w:rPr>
        <w:t xml:space="preserve"> настоящего Порядка (далее - темы приоритетных направлений);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3) утверждает максимальный размер субсидии на один проект для каждой темы приоритетных направлений исходя из утвержденных </w:t>
      </w:r>
      <w:r w:rsidRPr="00D4062D">
        <w:rPr>
          <w:rFonts w:ascii="Times New Roman" w:hAnsi="Times New Roman" w:cs="Times New Roman"/>
          <w:sz w:val="28"/>
          <w:szCs w:val="28"/>
        </w:rPr>
        <w:lastRenderedPageBreak/>
        <w:t>бюджетных ассигнований и лимитов бюджетных обязательств на предоставление субсидий и размещает информацию на официальном сайте Департамента в информационно-телекоммуникационной сети "Интернет";</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4) устанавливает дату начала и дату окончания приема заявлений организаций на участие в конкурсе;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5) публикует извещение о проведении конкурса на официальном сайте Департамента в информационно-телекоммуникационной сети "Интернет" с указанием времени начала и окончания конкурса, места приема заявлений на участие в конкурсе, почтового адреса для направления заявлений на участие в конкурсе и запросов о разъяснении порядка подготовки таких заявлений, а также контактных телефонов для получения устных консультаций по вопросу подготовки заявлений на участие в конкурсе (далее - заявление) не позднее чем за 3 календарных дня до даты начала приема документов;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6) обеспечивает прием документов организаций на бумажном носителе и в электронном виде;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7)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8) определяет перечень организаций, признанных участниками конкурса на основании поданных заявлений в соответствии с настоящим Порядком (далее - участники конкурса), а также перечень организаций, не признанных участниками конкурса, и размещает данные перечни на официальном сайте Департамента в информационно-телекоммуникационной сети "Интернет";</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9) направляет письменные уведомления победителям конкурса.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Комиссия формируется в количестве не менее 9 человек из представителей федеральных органов государственной власти, исполнительных органов государственной власти Свердловской области, Законодательного Собрания Свердловской области, Администрации Губернатора Свердловской области, Общественной палаты Свердловской области, средств массовой информации, органов молодежного самоуправления, работников государственных и муниципальных учреждений сферы молодежной политики, ученых.</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 состав комиссии не может входить работник (учредитель) организации, подавшей заявление на участие в конкурсе.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Председателем комиссии является Директор Департамента или по его решению Заместитель директора Департамента.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Состав комиссии публикуется на официальном сайте Департамента в информационно-телекоммуникационной сети "Интернет" не позднее 3 рабочих дней со дня его утверждения.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2" w:name="P11551"/>
      <w:bookmarkEnd w:id="2"/>
      <w:r w:rsidRPr="00D4062D">
        <w:rPr>
          <w:rFonts w:ascii="Times New Roman" w:hAnsi="Times New Roman" w:cs="Times New Roman"/>
          <w:sz w:val="28"/>
          <w:szCs w:val="28"/>
        </w:rPr>
        <w:t xml:space="preserve">8. Для получения субсидии из областного бюджета в соответствующем </w:t>
      </w:r>
      <w:r w:rsidRPr="00D4062D">
        <w:rPr>
          <w:rFonts w:ascii="Times New Roman" w:hAnsi="Times New Roman" w:cs="Times New Roman"/>
          <w:sz w:val="28"/>
          <w:szCs w:val="28"/>
        </w:rPr>
        <w:lastRenderedPageBreak/>
        <w:t xml:space="preserve">финансовом году организация представляет в Департамент </w:t>
      </w:r>
      <w:hyperlink w:anchor="P11635" w:history="1">
        <w:r w:rsidRPr="00D4062D">
          <w:rPr>
            <w:rFonts w:ascii="Times New Roman" w:hAnsi="Times New Roman" w:cs="Times New Roman"/>
            <w:color w:val="0000FF"/>
            <w:sz w:val="28"/>
            <w:szCs w:val="28"/>
          </w:rPr>
          <w:t>заявление</w:t>
        </w:r>
      </w:hyperlink>
      <w:r w:rsidRPr="00D4062D">
        <w:rPr>
          <w:rFonts w:ascii="Times New Roman" w:hAnsi="Times New Roman" w:cs="Times New Roman"/>
          <w:sz w:val="28"/>
          <w:szCs w:val="28"/>
        </w:rPr>
        <w:t xml:space="preserve"> и необходимые документы согласно приложению N 1 к настоящему Порядку.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Организация вправе включить в качестве приложения к заявлению дополнительные документы, имеющие отношение к деятельности организации и содержанию направляемых на конкурс проектов.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Все проекты организации, которые направляются на конкурс, указываются в одном заявлении. Организация вправе заявить на конкурс по одному проекту на каждую тему приоритетных направлений.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Организация вправе направить одно заявление на участие в конкурсе. При поступлении нескольких заявлений от одной организации рассмотрению подлежит заявление, зарегистрированное последним.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Заявление представляется на бумажном носителе и в электронном виде. На бумажном носителе заявление представляется прошитое, пронумерованное, подписанное руководителем организации и заверенное печатью организации.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Заявления, поступившие в Департамент после окончания срока приема заявлений, установленного Департаментом (в том числе посредством организации почтовой связи), не регистрируются и не рассматриваются.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9. Поступившее заявление регистрируется в журнале регистрации, который прошивается, нумеруется, заверяется подписью специалиста и скрепляется печатью Департамента. Порядок представления документов в электронном виде устанавливается Департаментом.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10. Департамент в течение 3 рабочих дней после окончания приема заявлений осуществляет рассмотрение заявлений с целью признания организации участником конкурса, результат которого оформляется приказом Департамента и подлежит обязательному опубликованию на официальном сайте Департамента в информационно-телекоммуникационной сети "Интернет".</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Основанием для отказа в признании организации участником конкурса является несоответствие организации требованиям </w:t>
      </w:r>
      <w:hyperlink w:anchor="P11513" w:history="1">
        <w:r w:rsidRPr="00D4062D">
          <w:rPr>
            <w:rFonts w:ascii="Times New Roman" w:hAnsi="Times New Roman" w:cs="Times New Roman"/>
            <w:color w:val="0000FF"/>
            <w:sz w:val="28"/>
            <w:szCs w:val="28"/>
          </w:rPr>
          <w:t>пункта 5</w:t>
        </w:r>
      </w:hyperlink>
      <w:r w:rsidRPr="00D4062D">
        <w:rPr>
          <w:rFonts w:ascii="Times New Roman" w:hAnsi="Times New Roman" w:cs="Times New Roman"/>
          <w:sz w:val="28"/>
          <w:szCs w:val="28"/>
        </w:rPr>
        <w:t xml:space="preserve"> настоящего Порядка.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11. Комиссия в течение 20 рабочих дней со дня подписания приказа Департамента о признании организаций участниками конкурса организует свою работу по рассмотрению документов организаций, признанных участниками конкурса, и принятию решения о предоставлении (отказе в предоставлении) субсидии в три этапа в соответствии с </w:t>
      </w:r>
      <w:hyperlink w:anchor="P12153" w:history="1">
        <w:r w:rsidRPr="00D4062D">
          <w:rPr>
            <w:rFonts w:ascii="Times New Roman" w:hAnsi="Times New Roman" w:cs="Times New Roman"/>
            <w:color w:val="0000FF"/>
            <w:sz w:val="28"/>
            <w:szCs w:val="28"/>
          </w:rPr>
          <w:t>приложением N 2</w:t>
        </w:r>
      </w:hyperlink>
      <w:r w:rsidRPr="00D4062D">
        <w:rPr>
          <w:rFonts w:ascii="Times New Roman" w:hAnsi="Times New Roman" w:cs="Times New Roman"/>
          <w:sz w:val="28"/>
          <w:szCs w:val="28"/>
        </w:rPr>
        <w:t xml:space="preserve"> к настоящему Порядку:</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(в ред. </w:t>
      </w:r>
      <w:hyperlink r:id="rId16"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w:t>
      </w:r>
      <w:r w:rsidRPr="00D4062D">
        <w:rPr>
          <w:rFonts w:ascii="Times New Roman" w:hAnsi="Times New Roman" w:cs="Times New Roman"/>
          <w:sz w:val="28"/>
          <w:szCs w:val="28"/>
        </w:rPr>
        <w:lastRenderedPageBreak/>
        <w:t>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заочное дистанционное рассмотрение заявлений участников конкурса в электронном виде и выставление баллов по критериям оценки проектов для заочного рассмотрения;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очная защита проектов, допущенных ко второму этапу при заочном рассмотрении, на заседаниях комиссии и выставление баллов по критериям оценки проектов для очного рассмотрения. Регламент проведения очной защиты проектов утверждается Департаментом;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утверждение сводных результатов по каждому заявленному проекту и определение размера субсидии для каждого участника конкурса;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4) утратил силу. - </w:t>
      </w:r>
      <w:hyperlink r:id="rId17" w:history="1">
        <w:r w:rsidRPr="00D4062D">
          <w:rPr>
            <w:rFonts w:ascii="Times New Roman" w:hAnsi="Times New Roman" w:cs="Times New Roman"/>
            <w:color w:val="0000FF"/>
            <w:sz w:val="28"/>
            <w:szCs w:val="28"/>
          </w:rPr>
          <w:t>Постановление</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12. Заседание комиссии легитимно в случае принятия участия в нем не менее двух третей от общего состава комиссии (кворум).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Члены конкурсной комиссии обязаны действовать добросовестно и разумно, руководствуясь фактическими данными, содержащимися в каждом заявлении на участие в конкурсе и прилагаемых к нему документах.</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Член конкурсной комиссии имеет право письменно изложить свое особое мнение, которое прикладывается к протоколу заседания комиссии, о чем в протоколе делается отметка.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Решение комиссии оформляется протоколом заседания, который должен содержать список победителей конкурса, рейтинг проектов по каждой из тем приоритетных направлений, указанных в </w:t>
      </w:r>
      <w:hyperlink w:anchor="P11519" w:history="1">
        <w:r w:rsidRPr="00D4062D">
          <w:rPr>
            <w:rFonts w:ascii="Times New Roman" w:hAnsi="Times New Roman" w:cs="Times New Roman"/>
            <w:color w:val="0000FF"/>
            <w:sz w:val="28"/>
            <w:szCs w:val="28"/>
          </w:rPr>
          <w:t>пункте 6</w:t>
        </w:r>
      </w:hyperlink>
      <w:r w:rsidRPr="00D4062D">
        <w:rPr>
          <w:rFonts w:ascii="Times New Roman" w:hAnsi="Times New Roman" w:cs="Times New Roman"/>
          <w:sz w:val="28"/>
          <w:szCs w:val="28"/>
        </w:rPr>
        <w:t xml:space="preserve"> настоящего Порядка, на основании сводных результатов и размеры субсидий для каждого участника.</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четвертая в ред. </w:t>
      </w:r>
      <w:hyperlink r:id="rId18"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Протокол заседания комиссии в течение одного рабочего дня, следующего за днем подписания протокола заседания комиссии, передается в Департамент для принятия приказа о результатах конкурса и предоставлении субсидий.</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пятая введена </w:t>
      </w:r>
      <w:hyperlink r:id="rId19"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Приказ о результатах конкурса и предоставлении субсидий принимается в течение 3 рабочих дней со дня передачи в Департамент протокола заседания комиссии.</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шестая введена </w:t>
      </w:r>
      <w:hyperlink r:id="rId20"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3" w:name="P11575"/>
      <w:bookmarkEnd w:id="3"/>
      <w:r w:rsidRPr="00D4062D">
        <w:rPr>
          <w:rFonts w:ascii="Times New Roman" w:hAnsi="Times New Roman" w:cs="Times New Roman"/>
          <w:sz w:val="28"/>
          <w:szCs w:val="28"/>
        </w:rPr>
        <w:t>13. Основаниями для отказа организации в предоставлении субсидии являются: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 xml:space="preserve">1) несоответствие представленных организацией документов требованиям, определенным </w:t>
      </w:r>
      <w:hyperlink w:anchor="P11551" w:history="1">
        <w:r w:rsidRPr="00D4062D">
          <w:rPr>
            <w:rFonts w:ascii="Times New Roman" w:hAnsi="Times New Roman" w:cs="Times New Roman"/>
            <w:color w:val="0000FF"/>
            <w:sz w:val="28"/>
            <w:szCs w:val="28"/>
          </w:rPr>
          <w:t>пунктом 8</w:t>
        </w:r>
      </w:hyperlink>
      <w:r w:rsidRPr="00D4062D">
        <w:rPr>
          <w:rFonts w:ascii="Times New Roman" w:hAnsi="Times New Roman" w:cs="Times New Roman"/>
          <w:sz w:val="28"/>
          <w:szCs w:val="28"/>
        </w:rPr>
        <w:t xml:space="preserve"> настоящего Порядка, или непредставление (представление не в полном объеме) документов, указанных в </w:t>
      </w:r>
      <w:hyperlink w:anchor="P11635" w:history="1">
        <w:r w:rsidRPr="00D4062D">
          <w:rPr>
            <w:rFonts w:ascii="Times New Roman" w:hAnsi="Times New Roman" w:cs="Times New Roman"/>
            <w:color w:val="0000FF"/>
            <w:sz w:val="28"/>
            <w:szCs w:val="28"/>
          </w:rPr>
          <w:t>приложении N 1</w:t>
        </w:r>
      </w:hyperlink>
      <w:r w:rsidRPr="00D4062D">
        <w:rPr>
          <w:rFonts w:ascii="Times New Roman" w:hAnsi="Times New Roman" w:cs="Times New Roman"/>
          <w:sz w:val="28"/>
          <w:szCs w:val="28"/>
        </w:rPr>
        <w:t xml:space="preserve"> к настоящему Порядку, на бумажном носителе и в электронном виде;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недостоверность представленной организацией информации;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указание в заявлении запрашиваемого размера субсидии на отдельные проекты, превышающего максимальный размер субсидии, утвержденный для соответствующей темы приоритетного направления.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Уведомление об отказе в предоставлении субсидии с указанием оснований для отказа в предоставлении субсидии, предусмотренных в </w:t>
      </w:r>
      <w:hyperlink w:anchor="P11575" w:history="1">
        <w:r w:rsidRPr="00D4062D">
          <w:rPr>
            <w:rFonts w:ascii="Times New Roman" w:hAnsi="Times New Roman" w:cs="Times New Roman"/>
            <w:color w:val="0000FF"/>
            <w:sz w:val="28"/>
            <w:szCs w:val="28"/>
          </w:rPr>
          <w:t>части первой</w:t>
        </w:r>
      </w:hyperlink>
      <w:r w:rsidRPr="00D4062D">
        <w:rPr>
          <w:rFonts w:ascii="Times New Roman" w:hAnsi="Times New Roman" w:cs="Times New Roman"/>
          <w:sz w:val="28"/>
          <w:szCs w:val="28"/>
        </w:rPr>
        <w:t xml:space="preserve"> настоящего пункта, направляется Департаментом в адрес организации в течение 5 рабочих дней со дня принятия приказа о результатах конкурса и предоставлении субсидий.</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вторая введена </w:t>
      </w:r>
      <w:hyperlink r:id="rId21"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14. Департамент в срок не позднее 2 рабочих дней после утверждения итогов конкурса размещает информацию об этом на своем официальном сайте в информационно-телекоммуникационной сети "Интернет" и в течение 7 рабочих дней со дня утверждения итогов конкурса направляет письменные уведомления участникам конкурса.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15. Субсидия предоставляется на основании соглашения о предоставлении субсидии, заключаемого между Департаментом и организацией, в соответствии с типовой формой соглашения о предоставлении субсидий из областного бюджета некоммерческим организациям, не являющимся государственными (муниципальными) учреждениями, утверждаемой Министерством финансов Свердловской области (далее - соглашение).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Организации на 1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у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организация не должна находиться в процессе реорганизации, ликвидации, банкротства.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 xml:space="preserve">Размер субсидии для перечисления определяется в соответствии с </w:t>
      </w:r>
      <w:hyperlink w:anchor="P12153" w:history="1">
        <w:r w:rsidRPr="00D4062D">
          <w:rPr>
            <w:rFonts w:ascii="Times New Roman" w:hAnsi="Times New Roman" w:cs="Times New Roman"/>
            <w:color w:val="0000FF"/>
            <w:sz w:val="28"/>
            <w:szCs w:val="28"/>
          </w:rPr>
          <w:t>приложением N 2</w:t>
        </w:r>
      </w:hyperlink>
      <w:r w:rsidRPr="00D4062D">
        <w:rPr>
          <w:rFonts w:ascii="Times New Roman" w:hAnsi="Times New Roman" w:cs="Times New Roman"/>
          <w:sz w:val="28"/>
          <w:szCs w:val="28"/>
        </w:rPr>
        <w:t xml:space="preserve"> к настоящему Порядку.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Неотъемлемой частью соглашения является </w:t>
      </w:r>
      <w:hyperlink w:anchor="P12449" w:history="1">
        <w:r w:rsidRPr="00D4062D">
          <w:rPr>
            <w:rFonts w:ascii="Times New Roman" w:hAnsi="Times New Roman" w:cs="Times New Roman"/>
            <w:color w:val="0000FF"/>
            <w:sz w:val="28"/>
            <w:szCs w:val="28"/>
          </w:rPr>
          <w:t>смета</w:t>
        </w:r>
      </w:hyperlink>
      <w:r w:rsidRPr="00D4062D">
        <w:rPr>
          <w:rFonts w:ascii="Times New Roman" w:hAnsi="Times New Roman" w:cs="Times New Roman"/>
          <w:sz w:val="28"/>
          <w:szCs w:val="28"/>
        </w:rPr>
        <w:t xml:space="preserve"> доходов и расходов, финансовый </w:t>
      </w:r>
      <w:hyperlink w:anchor="P12532" w:history="1">
        <w:r w:rsidRPr="00D4062D">
          <w:rPr>
            <w:rFonts w:ascii="Times New Roman" w:hAnsi="Times New Roman" w:cs="Times New Roman"/>
            <w:color w:val="0000FF"/>
            <w:sz w:val="28"/>
            <w:szCs w:val="28"/>
          </w:rPr>
          <w:t>отчет</w:t>
        </w:r>
      </w:hyperlink>
      <w:r w:rsidRPr="00D4062D">
        <w:rPr>
          <w:rFonts w:ascii="Times New Roman" w:hAnsi="Times New Roman" w:cs="Times New Roman"/>
          <w:sz w:val="28"/>
          <w:szCs w:val="28"/>
        </w:rPr>
        <w:t xml:space="preserve"> об использовании субсидии и информационный </w:t>
      </w:r>
      <w:hyperlink w:anchor="P12647" w:history="1">
        <w:r w:rsidRPr="00D4062D">
          <w:rPr>
            <w:rFonts w:ascii="Times New Roman" w:hAnsi="Times New Roman" w:cs="Times New Roman"/>
            <w:color w:val="0000FF"/>
            <w:sz w:val="28"/>
            <w:szCs w:val="28"/>
          </w:rPr>
          <w:t>отчет</w:t>
        </w:r>
      </w:hyperlink>
      <w:r w:rsidRPr="00D4062D">
        <w:rPr>
          <w:rFonts w:ascii="Times New Roman" w:hAnsi="Times New Roman" w:cs="Times New Roman"/>
          <w:sz w:val="28"/>
          <w:szCs w:val="28"/>
        </w:rPr>
        <w:t xml:space="preserve"> о реализации проекта, составленные по формам согласно приложениям N 3, 4 и 5 к настоящему Порядку.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Соглашение заключается в срок не позднее 30 дней со дня поступления в организацию подписанного со стороны Департамента соглашения. В случае нарушения сроков подписания соглашения со стороны организации, отказа организации от использования выделенных средств, неисполнения обязательств за предыдущие периоды в указанные сроки Департамент перераспределяет средства, выделенные организации, другой организации на следующие в рейтинге очной защиты проекты.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Субсидия подлежит перечислению на банковский счет организации в течение 10 рабочих дней со дня заключения соглашения и должна быть направлена на финансовое обеспечение затрат на реализацию проектов по указанным в </w:t>
      </w:r>
      <w:hyperlink w:anchor="P11519" w:history="1">
        <w:r w:rsidRPr="00D4062D">
          <w:rPr>
            <w:rFonts w:ascii="Times New Roman" w:hAnsi="Times New Roman" w:cs="Times New Roman"/>
            <w:color w:val="0000FF"/>
            <w:sz w:val="28"/>
            <w:szCs w:val="28"/>
          </w:rPr>
          <w:t>пункте 6</w:t>
        </w:r>
      </w:hyperlink>
      <w:r w:rsidRPr="00D4062D">
        <w:rPr>
          <w:rFonts w:ascii="Times New Roman" w:hAnsi="Times New Roman" w:cs="Times New Roman"/>
          <w:sz w:val="28"/>
          <w:szCs w:val="28"/>
        </w:rPr>
        <w:t xml:space="preserve"> настоящего Порядка темам приоритетных направлений в соответствии с заключенным соглашением. Срок использования субсидии организацией устанавливается в соглашении и не может быть меньше 12 месяцев со дня получения субсидии организацией.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Организация представляет информационный и финансовый отчеты в Департамент по форме и в сроки, предусмотренные настоящим Порядком и соглашением. Организация представляет презентацию итогов реализации проекта (проектов) в Департамент в порядке, утверждаемом Департаментом.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16. Эффективность использования субсидии оценивается Департаментом на основании показателей результативности, установленных в соглашении.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 случае если организацией не достигнуты значения показателей результативности, установленные в соглашении, субсидия подлежит возврату в областной бюджет в течение 10 рабочих дней из расчета один процент за каждое недостигнутое значение показателей результативности.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17. Организации несут ответственность за нецелевое использование бюджетных средств (субсидий).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Субсидия может быть использована только на осуществление расходов, непосредственно связанных с реализацией проектов.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Запрещается осуществлять за счет субсидии следующие расходы:</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 связанные с осуществлением предпринимательской деятельности и оказанием помощи коммерческим организациям;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на поддержку политических партий и кампаний;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на проведение митингов, демонстраций, пикетирований;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4) на фундаментальные научные исследования;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5) на приобретение алкогольных напитков и табачной продукции;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6) на уплату штрафов.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18. Департамент ведет реестр организаций, нарушивших условия соглашений о предоставлении субсидий.</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Департамент подает сведения об организациях, допустивших нарушения, в том числе нецелевое использование средств, в реестр социально ориентированных некоммерческих организаций - получателей государственной поддержки в Свердловской области в соответствии с </w:t>
      </w:r>
      <w:hyperlink r:id="rId22"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06.05.2013 N 565-ПП "Об утверждении Порядка ведения реестров некоммерческих организаций, которым предоставлены отдельные меры государственной поддержки в Свердловской области".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19. При наличии нераспределенного остатка средств областного бюджета, увеличении объемов финансирования из областного бюджета, привлечении дополнительных средств федерального бюджета в текущем финансовом году Департамент проводит новый конкурс в соответствии с настоящим Порядком.</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20. Не использованный в текущем финансовом году остаток субсидии подлежит возврату в областной бюджет до 25 декабря текущего финансового года.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 случае если срок реализации проекта составляет не менее 12 месяцев, неиспользованный остаток субсидии подлежит возврату в областной бюджет до 25 декабря года, соответствующего году окончания реализации проекта.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При наличии потребности в неиспользованных остатках субсидии организация направляет в Департамент информацию в письменном виде с указанием общей суммы потребности в срок до 20 января года, следующего за годом предоставления субсидии.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21. Департамент и органы государственного финансового контроля Свердловской области проводят обязательную проверку соблюдения условий, целей и порядка предоставления субсидии.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При выявлении Департаментом или органами государственного финансового контроля Свердловской области нарушения условий, целей и порядка предоставления субсидии субсидия подлежит возврату в областной бюджет в течение 10 календарных дней со дня получения соответствующего требования.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При невозврате субсидии в установленный срок Департамент принимает меры по взысканию подлежащей возврату в областной бюджет субсидии в судебном порядке.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1</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Директору Департамента молодежной</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политики Свердловской области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И.О. Фамилия</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bookmarkStart w:id="4" w:name="P11635"/>
      <w:bookmarkEnd w:id="4"/>
      <w:r w:rsidRPr="00D4062D">
        <w:rPr>
          <w:rFonts w:ascii="Times New Roman" w:hAnsi="Times New Roman" w:cs="Times New Roman"/>
          <w:sz w:val="28"/>
          <w:szCs w:val="28"/>
        </w:rPr>
        <w:t xml:space="preserve">                                 ЗАЯВЛЕНИЕ</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на участие в конкурсе</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Просим Вас рассмотреть заявку _________________________________________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(наименование некоммерческой организации)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для   участия   в   конкурсе   некоммерческих  организаций,  не  являющихся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 учреждениями, для предоставления субсидии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на  реализацию  проектов  по  патриотическому  воспитанию молодых граждан в</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Свердловской области в 20__ году.</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Настоящим подтверждаем, что ___________________________________________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(наименование некоммерческой организации)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соответствует  требованиям  </w:t>
      </w:r>
      <w:hyperlink w:anchor="P11513" w:history="1">
        <w:r w:rsidRPr="00D4062D">
          <w:rPr>
            <w:rFonts w:ascii="Times New Roman" w:hAnsi="Times New Roman" w:cs="Times New Roman"/>
            <w:color w:val="0000FF"/>
            <w:sz w:val="28"/>
            <w:szCs w:val="28"/>
          </w:rPr>
          <w:t>пункта  5</w:t>
        </w:r>
      </w:hyperlink>
      <w:r w:rsidRPr="00D4062D">
        <w:rPr>
          <w:rFonts w:ascii="Times New Roman" w:hAnsi="Times New Roman" w:cs="Times New Roman"/>
          <w:sz w:val="28"/>
          <w:szCs w:val="28"/>
        </w:rPr>
        <w:t xml:space="preserve">  Порядка определения объема и условий</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 из областного бюджета некоммерческим организациям,</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не являющимся государственными и муниципальными учреждениями, на реализацию</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  воспитанию  молодых  граждан  в Свердловской</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области.</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Приложение  N  1 - </w:t>
      </w:r>
      <w:hyperlink w:anchor="P11690" w:history="1">
        <w:r w:rsidRPr="00D4062D">
          <w:rPr>
            <w:rFonts w:ascii="Times New Roman" w:hAnsi="Times New Roman" w:cs="Times New Roman"/>
            <w:color w:val="0000FF"/>
            <w:sz w:val="28"/>
            <w:szCs w:val="28"/>
          </w:rPr>
          <w:t>список</w:t>
        </w:r>
      </w:hyperlink>
      <w:r w:rsidRPr="00D4062D">
        <w:rPr>
          <w:rFonts w:ascii="Times New Roman" w:hAnsi="Times New Roman" w:cs="Times New Roman"/>
          <w:sz w:val="28"/>
          <w:szCs w:val="28"/>
        </w:rPr>
        <w:t xml:space="preserve"> документов, содержащихся в заявке, на ____ л. в 1</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экз.</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Приложение N 2 - информационная </w:t>
      </w:r>
      <w:hyperlink w:anchor="P11747" w:history="1">
        <w:r w:rsidRPr="00D4062D">
          <w:rPr>
            <w:rFonts w:ascii="Times New Roman" w:hAnsi="Times New Roman" w:cs="Times New Roman"/>
            <w:color w:val="0000FF"/>
            <w:sz w:val="28"/>
            <w:szCs w:val="28"/>
          </w:rPr>
          <w:t>карта</w:t>
        </w:r>
      </w:hyperlink>
      <w:r w:rsidRPr="00D4062D">
        <w:rPr>
          <w:rFonts w:ascii="Times New Roman" w:hAnsi="Times New Roman" w:cs="Times New Roman"/>
          <w:sz w:val="28"/>
          <w:szCs w:val="28"/>
        </w:rPr>
        <w:t xml:space="preserve"> организации на ____ л. в 1 экз.</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Приложение  N  3  -  информационная  (информационные) </w:t>
      </w:r>
      <w:hyperlink w:anchor="P11908" w:history="1">
        <w:r w:rsidRPr="00D4062D">
          <w:rPr>
            <w:rFonts w:ascii="Times New Roman" w:hAnsi="Times New Roman" w:cs="Times New Roman"/>
            <w:color w:val="0000FF"/>
            <w:sz w:val="28"/>
            <w:szCs w:val="28"/>
          </w:rPr>
          <w:t>карта</w:t>
        </w:r>
      </w:hyperlink>
      <w:r w:rsidRPr="00D4062D">
        <w:rPr>
          <w:rFonts w:ascii="Times New Roman" w:hAnsi="Times New Roman" w:cs="Times New Roman"/>
          <w:sz w:val="28"/>
          <w:szCs w:val="28"/>
        </w:rPr>
        <w:t xml:space="preserve"> (карты) </w:t>
      </w:r>
      <w:r w:rsidRPr="00D4062D">
        <w:rPr>
          <w:rFonts w:ascii="Times New Roman" w:hAnsi="Times New Roman" w:cs="Times New Roman"/>
          <w:sz w:val="28"/>
          <w:szCs w:val="28"/>
        </w:rPr>
        <w:lastRenderedPageBreak/>
        <w:t>проекта</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(проектов) на ____ л. в 1 экз. (в случае запроса субсидии на финансирование</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нескольких   проектов  по  патриотическому  воспитанию  молодых  граждан  в</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Свердловской   области   к   каждому   проекту   прикладывается   отдельная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информационная карта).</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Приложение   N   4  -  копия  свидетельства  о  государственной регистрации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юридического  лица  (нотариально заверенная копия или копия, представляемая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вместе с оригиналом).</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Приложение  N  5  -  копия  свидетельства  о  постановке  на налоговый учет</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(нотариально   заверенная   копия   или   копия,  представляемая  вместе  с</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оригиналом).</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Приложение  N  6  -  копия  устава  некоммерческой организации (нотариально</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заверенная копия или копия, представляемая вместе с оригиналом).</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Приложение    N   7   -   документы,   подтверждающие   статус руководителя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некоммерческой организации.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Приложение  N  8  - документы, подтверждающие полномочия лица, подписавшего</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заявку (в случае подписания не руководителем некоммерческой организации).</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Приложение   N   9  -  документы,  подтверждающие  отсутствие неисполненной</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обязанности  по  уплате налогов, сборов, страховых взносов, пеней, штрафов,</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процентов,  подлежащих уплате в соответствии с законодательством Российской</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Федерации о налогах и сборах.</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w:t>
      </w:r>
      <w:r w:rsidR="00840CD6">
        <w:rPr>
          <w:rFonts w:ascii="Times New Roman" w:hAnsi="Times New Roman" w:cs="Times New Roman"/>
          <w:sz w:val="28"/>
          <w:szCs w:val="28"/>
        </w:rPr>
        <w:t>жность руководителя организации</w:t>
      </w:r>
      <w:r w:rsidRPr="00D4062D">
        <w:rPr>
          <w:rFonts w:ascii="Times New Roman" w:hAnsi="Times New Roman" w:cs="Times New Roman"/>
          <w:sz w:val="28"/>
          <w:szCs w:val="28"/>
        </w:rPr>
        <w:t>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1</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заявлению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участие в конкурсе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5" w:name="P11690"/>
      <w:bookmarkEnd w:id="5"/>
      <w:r w:rsidRPr="00D4062D">
        <w:rPr>
          <w:rFonts w:ascii="Times New Roman" w:hAnsi="Times New Roman" w:cs="Times New Roman"/>
          <w:sz w:val="28"/>
          <w:szCs w:val="28"/>
        </w:rPr>
        <w:t>СПИСОК</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документов, содержащихся в заявке</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 участие в конкурсе некоммерческих организаций,</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не являющихся государственными и муниципальными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учреждениями, для предоставления субсидии на реализацию</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 воспитанию молодых граждан</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 в 20__ году</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7398"/>
        <w:gridCol w:w="1390"/>
      </w:tblGrid>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7398"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документа</w:t>
            </w:r>
          </w:p>
        </w:tc>
        <w:tc>
          <w:tcPr>
            <w:tcW w:w="139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страницы</w:t>
            </w: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Заявление</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Список документов, содержащихся в заявке</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Информационная карта организации</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Информационная карта проекта (информационные карты проектов)</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Копия свидетельства о государственной регистрации юридического лица</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Копия свидетельства о постановке на налоговый учет</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Копия устава некоммерческой организации</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Документы, подтверждающие статус руководителя некоммерческой организации</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Документы, подтверждающие полномочия лица, подписавшего заявку (в случае подписания не руководителем некоммерческой организации)</w:t>
            </w:r>
          </w:p>
        </w:tc>
        <w:tc>
          <w:tcPr>
            <w:tcW w:w="1390"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99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7398"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Документы, подтверждающие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tc>
        <w:tc>
          <w:tcPr>
            <w:tcW w:w="1390"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w:t>
      </w:r>
      <w:r w:rsidR="00840CD6">
        <w:rPr>
          <w:rFonts w:ascii="Times New Roman" w:hAnsi="Times New Roman" w:cs="Times New Roman"/>
          <w:sz w:val="28"/>
          <w:szCs w:val="28"/>
        </w:rPr>
        <w:t>жность руководителя организации</w:t>
      </w:r>
      <w:r w:rsidRPr="00D4062D">
        <w:rPr>
          <w:rFonts w:ascii="Times New Roman" w:hAnsi="Times New Roman" w:cs="Times New Roman"/>
          <w:sz w:val="28"/>
          <w:szCs w:val="28"/>
        </w:rPr>
        <w:t>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840CD6" w:rsidRDefault="00840CD6" w:rsidP="0052385E">
      <w:pPr>
        <w:pStyle w:val="ConsPlusNormal"/>
        <w:jc w:val="right"/>
        <w:outlineLvl w:val="3"/>
        <w:rPr>
          <w:rFonts w:ascii="Times New Roman" w:hAnsi="Times New Roman" w:cs="Times New Roman"/>
          <w:sz w:val="28"/>
          <w:szCs w:val="28"/>
        </w:rPr>
      </w:pP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t>Приложение N 2</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заявлению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участие в конкурсе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6" w:name="P11747"/>
      <w:bookmarkEnd w:id="6"/>
      <w:r w:rsidRPr="00D4062D">
        <w:rPr>
          <w:rFonts w:ascii="Times New Roman" w:hAnsi="Times New Roman" w:cs="Times New Roman"/>
          <w:sz w:val="28"/>
          <w:szCs w:val="28"/>
        </w:rPr>
        <w:t>ИНФОРМАЦИОННАЯ КАРТА ОРГАНИЗАЦИИ</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4932"/>
        <w:gridCol w:w="3288"/>
      </w:tblGrid>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493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Информация об организации</w:t>
            </w:r>
          </w:p>
        </w:tc>
        <w:tc>
          <w:tcPr>
            <w:tcW w:w="3288"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Описание информации</w:t>
            </w: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93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3288"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организации-заявителя с указанием организационно-правовой формы согласно свидетельству о государственной регистрации некоммерческой 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4932" w:type="dxa"/>
            <w:vMerge w:val="restart"/>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заявленного проекта (перечень проектов)</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Руководитель организации</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фамилия, имя, отчество, должность</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городской (с кодом населенного пункта) и мобильный (при наличии) телефоны</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электронной почты (при наличии)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Бухгалтер организации</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фамилия, имя, отчество, должность</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городской (с кодом населенного пункта) и мобильный (при наличии) телефоны</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электронной почты (при наличии)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Сокращенное наименование </w:t>
            </w:r>
            <w:r w:rsidRPr="00D4062D">
              <w:rPr>
                <w:rFonts w:ascii="Times New Roman" w:hAnsi="Times New Roman" w:cs="Times New Roman"/>
                <w:sz w:val="28"/>
                <w:szCs w:val="28"/>
              </w:rPr>
              <w:lastRenderedPageBreak/>
              <w:t>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6.</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Дата создания организации (число, месяц, год)</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Вышестоящая организация (при наличии)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Наличие структурных подразделений (если имеются, указать их общее количество, месторасположение каждого)</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места нахождения юридического лица (место нахождения постоянно действующего исполнительного органа 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Почтовый адрес (с индексом) 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Телефоны организации (с кодом населенного пункта)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12.</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Факс организации (с кодом населенного пункта)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13.</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электронной почты организации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14.</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веб-сайта организации (при наличии)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15.</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Реквизиты организации</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ОГРН</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ИНН</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КПП</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322A27" w:rsidP="0052385E">
            <w:pPr>
              <w:pStyle w:val="ConsPlusNormal"/>
              <w:rPr>
                <w:rFonts w:ascii="Times New Roman" w:hAnsi="Times New Roman" w:cs="Times New Roman"/>
                <w:sz w:val="28"/>
                <w:szCs w:val="28"/>
              </w:rPr>
            </w:pPr>
            <w:hyperlink r:id="rId23" w:history="1">
              <w:r w:rsidR="0052385E" w:rsidRPr="00D4062D">
                <w:rPr>
                  <w:rFonts w:ascii="Times New Roman" w:hAnsi="Times New Roman" w:cs="Times New Roman"/>
                  <w:color w:val="0000FF"/>
                  <w:sz w:val="28"/>
                  <w:szCs w:val="28"/>
                </w:rPr>
                <w:t>ОКАТО</w:t>
              </w:r>
            </w:hyperlink>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учреждения банка, местонахождение банка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расчетный счет</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корреспондентский счет</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БИК</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дополнительные сведения</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16.</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Имеющаяся материально-техническая база (дать краткое описание с количественными показателями - помещение, оборудование, периодические издания и иное)</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17.</w:t>
            </w:r>
          </w:p>
        </w:tc>
        <w:tc>
          <w:tcPr>
            <w:tcW w:w="4932" w:type="dxa"/>
            <w:vMerge w:val="restart"/>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Основные виды деятельности (не более пяти) организации (</w:t>
            </w:r>
            <w:hyperlink r:id="rId24" w:history="1">
              <w:r w:rsidRPr="00D4062D">
                <w:rPr>
                  <w:rFonts w:ascii="Times New Roman" w:hAnsi="Times New Roman" w:cs="Times New Roman"/>
                  <w:color w:val="0000FF"/>
                  <w:sz w:val="28"/>
                  <w:szCs w:val="28"/>
                </w:rPr>
                <w:t>ОКВЭД</w:t>
              </w:r>
            </w:hyperlink>
            <w:r w:rsidRPr="00D4062D">
              <w:rPr>
                <w:rFonts w:ascii="Times New Roman" w:hAnsi="Times New Roman" w:cs="Times New Roman"/>
                <w:sz w:val="28"/>
                <w:szCs w:val="28"/>
              </w:rPr>
              <w:t xml:space="preserve"> в соответствии с учредительными документами)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18.</w:t>
            </w:r>
          </w:p>
        </w:tc>
        <w:tc>
          <w:tcPr>
            <w:tcW w:w="4932" w:type="dxa"/>
            <w:vMerge w:val="restart"/>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Основные целевые группы молодежи, с которыми ведется работа в организации (если выделены, то не более трех)</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vMerge/>
          </w:tcPr>
          <w:p w:rsidR="0052385E" w:rsidRPr="00D4062D" w:rsidRDefault="0052385E" w:rsidP="0052385E">
            <w:pPr>
              <w:rPr>
                <w:rFonts w:ascii="Times New Roman" w:hAnsi="Times New Roman" w:cs="Times New Roman"/>
                <w:sz w:val="28"/>
                <w:szCs w:val="28"/>
              </w:rPr>
            </w:pP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19.</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Количество членов (участников) организации (при наличии, данные приводятся по состоянию на последний отчетный период)</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физические лица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юридические лица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20.</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Количество сотрудников (данные приводятся по состоянию на последний отчетный период)</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21.</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Количество молодых людей, принявших участие в реализованных организацией проектах за предыдущий календарный год</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22.</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Количество лиц и организаций, которым оказывались услуги в рамках реализации проектов за предыдущий календарный год (при наличии)</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физические лица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юридические лица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23.</w:t>
            </w:r>
          </w:p>
        </w:tc>
        <w:tc>
          <w:tcPr>
            <w:tcW w:w="8220"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Источники доходов организации (отметьте долю в процентах каждого источника)</w:t>
            </w: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взносы учредителей, членов</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собственная хозяйственная деятельность</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спонсорские поступления от российских коммерческих организаций</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трансферты от других российских некоммерческих организаций</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средства федерального бюджета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средства областного бюджета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средства местного бюджета</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гранты от международных и иностранных организаций</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vMerge/>
          </w:tcPr>
          <w:p w:rsidR="0052385E" w:rsidRPr="00D4062D" w:rsidRDefault="0052385E" w:rsidP="0052385E">
            <w:pPr>
              <w:rPr>
                <w:rFonts w:ascii="Times New Roman" w:hAnsi="Times New Roman" w:cs="Times New Roman"/>
                <w:sz w:val="28"/>
                <w:szCs w:val="28"/>
              </w:rPr>
            </w:pP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другое (указать, что именно)</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24.</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Краткое описание не более трех успешно реализованных организацией проектов за последние 2 года (указать наименование проекта, сроки реализации, основные цели, сумму бюджета, источники финансирования, достигнутые результаты)</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25.</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Наличие у организации опыта взаимодействия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tc>
        <w:tc>
          <w:tcPr>
            <w:tcW w:w="3288"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26.</w:t>
            </w:r>
          </w:p>
        </w:tc>
        <w:tc>
          <w:tcPr>
            <w:tcW w:w="493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Наличие информации о деятельности организации в информационно-телекоммуникационной сети "Интернет" (указать ссылки на опубликованный материал), средствах массовой информации (указать средство массовой информации и время выхода материала в эфир)</w:t>
            </w:r>
          </w:p>
        </w:tc>
        <w:tc>
          <w:tcPr>
            <w:tcW w:w="3288"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840CD6" w:rsidP="0052385E">
      <w:pPr>
        <w:pStyle w:val="ConsPlusNonformat"/>
        <w:jc w:val="both"/>
        <w:rPr>
          <w:rFonts w:ascii="Times New Roman" w:hAnsi="Times New Roman" w:cs="Times New Roman"/>
          <w:sz w:val="28"/>
          <w:szCs w:val="28"/>
        </w:rPr>
      </w:pPr>
      <w:r>
        <w:rPr>
          <w:rFonts w:ascii="Times New Roman" w:hAnsi="Times New Roman" w:cs="Times New Roman"/>
          <w:sz w:val="28"/>
          <w:szCs w:val="28"/>
        </w:rPr>
        <w:t>Бухгалтер организации</w:t>
      </w:r>
      <w:r w:rsidR="0052385E" w:rsidRPr="00D4062D">
        <w:rPr>
          <w:rFonts w:ascii="Times New Roman" w:hAnsi="Times New Roman" w:cs="Times New Roman"/>
          <w:sz w:val="28"/>
          <w:szCs w:val="28"/>
        </w:rPr>
        <w:t>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rmal"/>
        <w:jc w:val="both"/>
        <w:rPr>
          <w:rFonts w:ascii="Times New Roman" w:hAnsi="Times New Roman" w:cs="Times New Roman"/>
          <w:sz w:val="28"/>
          <w:szCs w:val="28"/>
        </w:rPr>
      </w:pPr>
    </w:p>
    <w:p w:rsidR="0052385E" w:rsidRDefault="0052385E" w:rsidP="0052385E">
      <w:pPr>
        <w:pStyle w:val="ConsPlusNormal"/>
        <w:jc w:val="both"/>
        <w:rPr>
          <w:rFonts w:ascii="Times New Roman" w:hAnsi="Times New Roman" w:cs="Times New Roman"/>
          <w:sz w:val="28"/>
          <w:szCs w:val="28"/>
        </w:rPr>
      </w:pPr>
    </w:p>
    <w:p w:rsidR="00840CD6" w:rsidRPr="00D4062D" w:rsidRDefault="00840CD6"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t>Приложение N 3</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заявлению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участие в конкурсе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7" w:name="P11908"/>
      <w:bookmarkEnd w:id="7"/>
      <w:r w:rsidRPr="00D4062D">
        <w:rPr>
          <w:rFonts w:ascii="Times New Roman" w:hAnsi="Times New Roman" w:cs="Times New Roman"/>
          <w:sz w:val="28"/>
          <w:szCs w:val="28"/>
        </w:rPr>
        <w:t>ИНФОРМАЦИОННАЯ КАРТА ПРОЕКТА</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4762"/>
        <w:gridCol w:w="3402"/>
      </w:tblGrid>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476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Информация о проекте</w:t>
            </w:r>
          </w:p>
        </w:tc>
        <w:tc>
          <w:tcPr>
            <w:tcW w:w="340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Описание информации</w:t>
            </w: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76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340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проекта, на который запрашивается субсидия</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8164"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Руководитель проекта</w:t>
            </w: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фамилия, имя, отчество, должность</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городской (с кодом населенного пункта) и мобильный (при наличии) телефоны</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адрес электронной почты (при наличии)</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Тема приоритетного направления патриотического воспитания молодых граждан в Свердловской области, в рамках которой будет проводиться заявленный проект</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Описание целевой аудитории. Охват целевой аудитории (количество человек по категориям участников проекта, их возраст)</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Решению каких проблем, связанных с целевой аудиторией, будет способствовать реализация проекта. Обоснование социальной значимости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Цели и задачи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Описание применяемых для реализации проекта подходов, методов, инструментов, технологий. </w:t>
            </w:r>
            <w:r w:rsidRPr="00D4062D">
              <w:rPr>
                <w:rFonts w:ascii="Times New Roman" w:hAnsi="Times New Roman" w:cs="Times New Roman"/>
                <w:sz w:val="28"/>
                <w:szCs w:val="28"/>
              </w:rPr>
              <w:lastRenderedPageBreak/>
              <w:t>Оценка возможности тиражирования и повторного применения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8.</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Перечень муниципальных образований, расположенных на территории Свердловской области, молодежь которых примет участие в мероприятиях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Описание позитивных изменений, которые произойдут в результате реализации проекта. Заявленные значения показателей результативности проекта, включая:</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1) целевые показатели реализации </w:t>
            </w:r>
            <w:hyperlink w:anchor="P2771" w:history="1">
              <w:r w:rsidRPr="00D4062D">
                <w:rPr>
                  <w:rFonts w:ascii="Times New Roman" w:hAnsi="Times New Roman" w:cs="Times New Roman"/>
                  <w:color w:val="0000FF"/>
                  <w:sz w:val="28"/>
                  <w:szCs w:val="28"/>
                </w:rPr>
                <w:t>подпрограммы 6</w:t>
              </w:r>
            </w:hyperlink>
            <w:r w:rsidRPr="00D4062D">
              <w:rPr>
                <w:rFonts w:ascii="Times New Roman" w:hAnsi="Times New Roman" w:cs="Times New Roman"/>
                <w:sz w:val="28"/>
                <w:szCs w:val="28"/>
              </w:rPr>
              <w:t xml:space="preserve"> "Патриотическое воспитание граждан в Свердловской области"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2) целевой показатель "Количество граждан, участвующих в добровольческой деятельности";</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3) целевой показатель "Количество информационных материалов в средствах массовой информации (электронных и печатных) о деятельности социально ориентированных некоммерческих организаций"</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Финансирование проекта (в рублях) в соответствии с </w:t>
            </w:r>
            <w:hyperlink w:anchor="P12075" w:history="1">
              <w:r w:rsidRPr="00D4062D">
                <w:rPr>
                  <w:rFonts w:ascii="Times New Roman" w:hAnsi="Times New Roman" w:cs="Times New Roman"/>
                  <w:color w:val="0000FF"/>
                  <w:sz w:val="28"/>
                  <w:szCs w:val="28"/>
                </w:rPr>
                <w:t>приложением</w:t>
              </w:r>
            </w:hyperlink>
            <w:r w:rsidRPr="00D4062D">
              <w:rPr>
                <w:rFonts w:ascii="Times New Roman" w:hAnsi="Times New Roman" w:cs="Times New Roman"/>
                <w:sz w:val="28"/>
                <w:szCs w:val="28"/>
              </w:rPr>
              <w:t xml:space="preserve"> к информационной карте</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запрашиваемая сумма субсидии из областного бюджета (Департамент молодежной политики Свердловской области)</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 (гранты, средства организаций, взносы и иное)</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Сроки проведения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дата начала проведения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vMerge/>
          </w:tcPr>
          <w:p w:rsidR="0052385E" w:rsidRPr="00D4062D" w:rsidRDefault="0052385E" w:rsidP="0052385E">
            <w:pPr>
              <w:rPr>
                <w:rFonts w:ascii="Times New Roman" w:hAnsi="Times New Roman" w:cs="Times New Roman"/>
                <w:sz w:val="28"/>
                <w:szCs w:val="28"/>
              </w:rPr>
            </w:pPr>
          </w:p>
        </w:tc>
        <w:tc>
          <w:tcPr>
            <w:tcW w:w="4762"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дата окончания проведения проекта</w:t>
            </w:r>
          </w:p>
        </w:tc>
        <w:tc>
          <w:tcPr>
            <w:tcW w:w="3402"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840CD6" w:rsidP="0052385E">
      <w:pPr>
        <w:pStyle w:val="ConsPlusNonformat"/>
        <w:jc w:val="both"/>
        <w:rPr>
          <w:rFonts w:ascii="Times New Roman" w:hAnsi="Times New Roman" w:cs="Times New Roman"/>
          <w:sz w:val="28"/>
          <w:szCs w:val="28"/>
        </w:rPr>
      </w:pPr>
      <w:r>
        <w:rPr>
          <w:rFonts w:ascii="Times New Roman" w:hAnsi="Times New Roman" w:cs="Times New Roman"/>
          <w:sz w:val="28"/>
          <w:szCs w:val="28"/>
        </w:rPr>
        <w:t>Бухгалтер организации</w:t>
      </w:r>
      <w:r w:rsidR="0052385E" w:rsidRPr="00D4062D">
        <w:rPr>
          <w:rFonts w:ascii="Times New Roman" w:hAnsi="Times New Roman" w:cs="Times New Roman"/>
          <w:sz w:val="28"/>
          <w:szCs w:val="28"/>
        </w:rPr>
        <w:t>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4"/>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1</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информационной карте проекта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ПЛАН</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мероприятий по реализации проекта</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891"/>
        <w:gridCol w:w="2211"/>
        <w:gridCol w:w="1474"/>
        <w:gridCol w:w="1587"/>
      </w:tblGrid>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289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мероприятия</w:t>
            </w:r>
          </w:p>
        </w:tc>
        <w:tc>
          <w:tcPr>
            <w:tcW w:w="221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Описание мероприятия</w:t>
            </w:r>
          </w:p>
        </w:tc>
        <w:tc>
          <w:tcPr>
            <w:tcW w:w="147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Сроки проведения</w:t>
            </w:r>
          </w:p>
        </w:tc>
        <w:tc>
          <w:tcPr>
            <w:tcW w:w="158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Ожидаемый результат</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8163" w:type="dxa"/>
            <w:gridSpan w:val="4"/>
          </w:tcPr>
          <w:p w:rsidR="0052385E" w:rsidRPr="00D4062D" w:rsidRDefault="0052385E" w:rsidP="0052385E">
            <w:pPr>
              <w:pStyle w:val="ConsPlusNormal"/>
              <w:jc w:val="center"/>
              <w:outlineLvl w:val="5"/>
              <w:rPr>
                <w:rFonts w:ascii="Times New Roman" w:hAnsi="Times New Roman" w:cs="Times New Roman"/>
                <w:sz w:val="28"/>
                <w:szCs w:val="28"/>
              </w:rPr>
            </w:pPr>
            <w:r w:rsidRPr="00D4062D">
              <w:rPr>
                <w:rFonts w:ascii="Times New Roman" w:hAnsi="Times New Roman" w:cs="Times New Roman"/>
                <w:sz w:val="28"/>
                <w:szCs w:val="28"/>
              </w:rPr>
              <w:t>Организационный этап</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8163" w:type="dxa"/>
            <w:gridSpan w:val="4"/>
          </w:tcPr>
          <w:p w:rsidR="0052385E" w:rsidRPr="00D4062D" w:rsidRDefault="0052385E" w:rsidP="0052385E">
            <w:pPr>
              <w:pStyle w:val="ConsPlusNormal"/>
              <w:jc w:val="center"/>
              <w:outlineLvl w:val="5"/>
              <w:rPr>
                <w:rFonts w:ascii="Times New Roman" w:hAnsi="Times New Roman" w:cs="Times New Roman"/>
                <w:sz w:val="28"/>
                <w:szCs w:val="28"/>
              </w:rPr>
            </w:pPr>
            <w:r w:rsidRPr="00D4062D">
              <w:rPr>
                <w:rFonts w:ascii="Times New Roman" w:hAnsi="Times New Roman" w:cs="Times New Roman"/>
                <w:sz w:val="28"/>
                <w:szCs w:val="28"/>
              </w:rPr>
              <w:t>Информационный этап</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8163" w:type="dxa"/>
            <w:gridSpan w:val="4"/>
          </w:tcPr>
          <w:p w:rsidR="0052385E" w:rsidRPr="00D4062D" w:rsidRDefault="0052385E" w:rsidP="0052385E">
            <w:pPr>
              <w:pStyle w:val="ConsPlusNormal"/>
              <w:jc w:val="center"/>
              <w:outlineLvl w:val="5"/>
              <w:rPr>
                <w:rFonts w:ascii="Times New Roman" w:hAnsi="Times New Roman" w:cs="Times New Roman"/>
                <w:sz w:val="28"/>
                <w:szCs w:val="28"/>
              </w:rPr>
            </w:pPr>
            <w:r w:rsidRPr="00D4062D">
              <w:rPr>
                <w:rFonts w:ascii="Times New Roman" w:hAnsi="Times New Roman" w:cs="Times New Roman"/>
                <w:sz w:val="28"/>
                <w:szCs w:val="28"/>
              </w:rPr>
              <w:t>Основной этап</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12.</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13.</w:t>
            </w:r>
          </w:p>
        </w:tc>
        <w:tc>
          <w:tcPr>
            <w:tcW w:w="8163" w:type="dxa"/>
            <w:gridSpan w:val="4"/>
          </w:tcPr>
          <w:p w:rsidR="0052385E" w:rsidRPr="00D4062D" w:rsidRDefault="0052385E" w:rsidP="0052385E">
            <w:pPr>
              <w:pStyle w:val="ConsPlusNormal"/>
              <w:jc w:val="center"/>
              <w:outlineLvl w:val="5"/>
              <w:rPr>
                <w:rFonts w:ascii="Times New Roman" w:hAnsi="Times New Roman" w:cs="Times New Roman"/>
                <w:sz w:val="28"/>
                <w:szCs w:val="28"/>
              </w:rPr>
            </w:pPr>
            <w:r w:rsidRPr="00D4062D">
              <w:rPr>
                <w:rFonts w:ascii="Times New Roman" w:hAnsi="Times New Roman" w:cs="Times New Roman"/>
                <w:sz w:val="28"/>
                <w:szCs w:val="28"/>
              </w:rPr>
              <w:t>Заключительный этап (подведение итогов проекта)</w:t>
            </w: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14.</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15.</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16.</w:t>
            </w:r>
          </w:p>
        </w:tc>
        <w:tc>
          <w:tcPr>
            <w:tcW w:w="2891" w:type="dxa"/>
          </w:tcPr>
          <w:p w:rsidR="0052385E" w:rsidRPr="00D4062D" w:rsidRDefault="0052385E" w:rsidP="0052385E">
            <w:pPr>
              <w:pStyle w:val="ConsPlusNormal"/>
              <w:rPr>
                <w:rFonts w:ascii="Times New Roman" w:hAnsi="Times New Roman" w:cs="Times New Roman"/>
                <w:sz w:val="28"/>
                <w:szCs w:val="28"/>
              </w:rPr>
            </w:pPr>
          </w:p>
        </w:tc>
        <w:tc>
          <w:tcPr>
            <w:tcW w:w="2211" w:type="dxa"/>
          </w:tcPr>
          <w:p w:rsidR="0052385E" w:rsidRPr="00D4062D" w:rsidRDefault="0052385E" w:rsidP="0052385E">
            <w:pPr>
              <w:pStyle w:val="ConsPlusNormal"/>
              <w:rPr>
                <w:rFonts w:ascii="Times New Roman" w:hAnsi="Times New Roman" w:cs="Times New Roman"/>
                <w:sz w:val="28"/>
                <w:szCs w:val="28"/>
              </w:rPr>
            </w:pPr>
          </w:p>
        </w:tc>
        <w:tc>
          <w:tcPr>
            <w:tcW w:w="1474" w:type="dxa"/>
          </w:tcPr>
          <w:p w:rsidR="0052385E" w:rsidRPr="00D4062D" w:rsidRDefault="0052385E" w:rsidP="0052385E">
            <w:pPr>
              <w:pStyle w:val="ConsPlusNormal"/>
              <w:rPr>
                <w:rFonts w:ascii="Times New Roman" w:hAnsi="Times New Roman" w:cs="Times New Roman"/>
                <w:sz w:val="28"/>
                <w:szCs w:val="28"/>
              </w:rPr>
            </w:pPr>
          </w:p>
        </w:tc>
        <w:tc>
          <w:tcPr>
            <w:tcW w:w="1587"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Бухгалтер организации______________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rmal"/>
        <w:jc w:val="both"/>
        <w:rPr>
          <w:rFonts w:ascii="Times New Roman" w:hAnsi="Times New Roman" w:cs="Times New Roman"/>
          <w:sz w:val="28"/>
          <w:szCs w:val="28"/>
        </w:rPr>
      </w:pPr>
    </w:p>
    <w:p w:rsidR="00840CD6" w:rsidRDefault="00840CD6" w:rsidP="0052385E">
      <w:pPr>
        <w:pStyle w:val="ConsPlusNormal"/>
        <w:jc w:val="right"/>
        <w:outlineLvl w:val="4"/>
        <w:rPr>
          <w:rFonts w:ascii="Times New Roman" w:hAnsi="Times New Roman" w:cs="Times New Roman"/>
          <w:sz w:val="28"/>
          <w:szCs w:val="28"/>
        </w:rPr>
      </w:pPr>
    </w:p>
    <w:p w:rsidR="0052385E" w:rsidRPr="00D4062D" w:rsidRDefault="0052385E" w:rsidP="0052385E">
      <w:pPr>
        <w:pStyle w:val="ConsPlusNormal"/>
        <w:jc w:val="right"/>
        <w:outlineLvl w:val="4"/>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2</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информационной карте проекта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8" w:name="P12075"/>
      <w:bookmarkEnd w:id="8"/>
      <w:r w:rsidRPr="00D4062D">
        <w:rPr>
          <w:rFonts w:ascii="Times New Roman" w:hAnsi="Times New Roman" w:cs="Times New Roman"/>
          <w:sz w:val="28"/>
          <w:szCs w:val="28"/>
        </w:rPr>
        <w:t>СМЕТА</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доходов и расходов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216"/>
        <w:gridCol w:w="1757"/>
        <w:gridCol w:w="1247"/>
      </w:tblGrid>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521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статьи</w:t>
            </w:r>
          </w:p>
        </w:tc>
        <w:tc>
          <w:tcPr>
            <w:tcW w:w="175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Расчет (обоснование)</w:t>
            </w:r>
          </w:p>
        </w:tc>
        <w:tc>
          <w:tcPr>
            <w:tcW w:w="124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Сумма (рублей)</w:t>
            </w: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Всего доходов</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 том числе:</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субсидия из областного бюджета (Департамент молодежной политики Свердловской области)</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Всего расходов</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 том числе:</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субсидия из областного бюджета (Департамент молодежной политики Свердловской области)</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50"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5216"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757" w:type="dxa"/>
          </w:tcPr>
          <w:p w:rsidR="0052385E" w:rsidRPr="00D4062D" w:rsidRDefault="0052385E" w:rsidP="0052385E">
            <w:pPr>
              <w:pStyle w:val="ConsPlusNormal"/>
              <w:rPr>
                <w:rFonts w:ascii="Times New Roman" w:hAnsi="Times New Roman" w:cs="Times New Roman"/>
                <w:sz w:val="28"/>
                <w:szCs w:val="28"/>
              </w:rPr>
            </w:pPr>
          </w:p>
        </w:tc>
        <w:tc>
          <w:tcPr>
            <w:tcW w:w="1247"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840CD6" w:rsidP="0052385E">
      <w:pPr>
        <w:pStyle w:val="ConsPlusNonformat"/>
        <w:jc w:val="both"/>
        <w:rPr>
          <w:rFonts w:ascii="Times New Roman" w:hAnsi="Times New Roman" w:cs="Times New Roman"/>
          <w:sz w:val="28"/>
          <w:szCs w:val="28"/>
        </w:rPr>
      </w:pPr>
      <w:r>
        <w:rPr>
          <w:rFonts w:ascii="Times New Roman" w:hAnsi="Times New Roman" w:cs="Times New Roman"/>
          <w:sz w:val="28"/>
          <w:szCs w:val="28"/>
        </w:rPr>
        <w:t>Бухгалтер организации</w:t>
      </w:r>
      <w:r w:rsidR="0052385E" w:rsidRPr="00D4062D">
        <w:rPr>
          <w:rFonts w:ascii="Times New Roman" w:hAnsi="Times New Roman" w:cs="Times New Roman"/>
          <w:sz w:val="28"/>
          <w:szCs w:val="28"/>
        </w:rPr>
        <w:t xml:space="preserve">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rmal"/>
        <w:jc w:val="both"/>
        <w:rPr>
          <w:rFonts w:ascii="Times New Roman" w:hAnsi="Times New Roman" w:cs="Times New Roman"/>
          <w:sz w:val="28"/>
          <w:szCs w:val="28"/>
        </w:rPr>
      </w:pPr>
    </w:p>
    <w:p w:rsidR="00840CD6" w:rsidRDefault="00840CD6" w:rsidP="0052385E">
      <w:pPr>
        <w:pStyle w:val="ConsPlusNormal"/>
        <w:jc w:val="right"/>
        <w:outlineLvl w:val="2"/>
        <w:rPr>
          <w:rFonts w:ascii="Times New Roman" w:hAnsi="Times New Roman" w:cs="Times New Roman"/>
          <w:sz w:val="28"/>
          <w:szCs w:val="28"/>
        </w:rPr>
      </w:pP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2</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Title"/>
        <w:jc w:val="center"/>
        <w:rPr>
          <w:rFonts w:ascii="Times New Roman" w:hAnsi="Times New Roman" w:cs="Times New Roman"/>
          <w:sz w:val="28"/>
          <w:szCs w:val="28"/>
        </w:rPr>
      </w:pPr>
      <w:bookmarkStart w:id="9" w:name="P12153"/>
      <w:bookmarkEnd w:id="9"/>
      <w:r w:rsidRPr="00D4062D">
        <w:rPr>
          <w:rFonts w:ascii="Times New Roman" w:hAnsi="Times New Roman" w:cs="Times New Roman"/>
          <w:sz w:val="28"/>
          <w:szCs w:val="28"/>
        </w:rPr>
        <w:t>МЕТОДИКА</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ОПРЕДЕЛЕНИЯ ОБЪЕМА СРЕДСТВ, ПРЕДОСТАВЛЯЕМЫХ НЕКОММЕРЧЕСКИМ</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 ГОСУДАРСТВЕННЫМИ</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И МУНИЦИПАЛЬНЫМИ УЧРЕЖДЕНИЯМИ, НА РЕАЛИЗАЦИЮ ПРОЕКТОВ</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 МОЛОДЫХ ГРАЖДАН</w:t>
      </w:r>
    </w:p>
    <w:p w:rsidR="0052385E" w:rsidRPr="00D4062D" w:rsidRDefault="0052385E" w:rsidP="0052385E">
      <w:pPr>
        <w:pStyle w:val="ConsPlusTitle"/>
        <w:jc w:val="center"/>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85E" w:rsidRPr="00D4062D" w:rsidTr="0052385E">
        <w:trPr>
          <w:jc w:val="center"/>
        </w:trPr>
        <w:tc>
          <w:tcPr>
            <w:tcW w:w="9294" w:type="dxa"/>
            <w:tcBorders>
              <w:top w:val="nil"/>
              <w:left w:val="single" w:sz="24" w:space="0" w:color="CED3F1"/>
              <w:bottom w:val="nil"/>
              <w:right w:val="single" w:sz="24" w:space="0" w:color="F4F3F8"/>
            </w:tcBorders>
            <w:shd w:val="clear" w:color="auto" w:fill="F4F3F8"/>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Список изменяющих документов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 xml:space="preserve">(в ред. </w:t>
            </w:r>
            <w:hyperlink r:id="rId25"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color w:val="392C69"/>
                <w:sz w:val="28"/>
                <w:szCs w:val="28"/>
              </w:rPr>
              <w:t xml:space="preserve"> Правительства Свердловской области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от 10.08.2018 N 521-ПП)</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bookmarkStart w:id="10" w:name="P12163"/>
      <w:bookmarkEnd w:id="10"/>
      <w:r w:rsidRPr="00D4062D">
        <w:rPr>
          <w:rFonts w:ascii="Times New Roman" w:hAnsi="Times New Roman" w:cs="Times New Roman"/>
          <w:sz w:val="28"/>
          <w:szCs w:val="28"/>
        </w:rPr>
        <w:t>1. Каждый член конкурсной комиссии по предоставлению субсидий из областного бюджета некоммерческим организациям, не являющимся государственными и муниципальными учреждениями, на реализацию проектов по патриотическому воспитанию молодых граждан (далее - комиссия) оценивает отдельно каждый проект, указанный в заявлении, поданном на конкурс, по результатам которого организациям предоставляются субсидии на реализацию проектов по патриотическому воспитанию молодых граждан (далее - конкурс), выставляя баллы по следующим критериям оценки проектов:</w:t>
      </w:r>
    </w:p>
    <w:p w:rsidR="0052385E" w:rsidRPr="00D4062D" w:rsidRDefault="0052385E" w:rsidP="0052385E">
      <w:pPr>
        <w:pStyle w:val="ConsPlusNormal"/>
        <w:jc w:val="both"/>
        <w:rPr>
          <w:rFonts w:ascii="Times New Roman" w:hAnsi="Times New Roman" w:cs="Times New Roman"/>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276"/>
        <w:gridCol w:w="5017"/>
        <w:gridCol w:w="2071"/>
      </w:tblGrid>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bookmarkStart w:id="11" w:name="P12165"/>
            <w:bookmarkEnd w:id="11"/>
            <w:r w:rsidRPr="00D4062D">
              <w:rPr>
                <w:rFonts w:ascii="Times New Roman" w:hAnsi="Times New Roman" w:cs="Times New Roman"/>
                <w:sz w:val="28"/>
                <w:szCs w:val="28"/>
              </w:rPr>
              <w:t>Номер строки</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критерия</w:t>
            </w:r>
          </w:p>
        </w:tc>
        <w:tc>
          <w:tcPr>
            <w:tcW w:w="501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критерия</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Шкала оценки критерия (варианты оценки в баллах)</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501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8364" w:type="dxa"/>
            <w:gridSpan w:val="3"/>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Критерии заочного этапа</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Значимость результатов проекта, уровень соответствия целей и задач </w:t>
            </w:r>
            <w:r w:rsidRPr="00D4062D">
              <w:rPr>
                <w:rFonts w:ascii="Times New Roman" w:hAnsi="Times New Roman" w:cs="Times New Roman"/>
                <w:sz w:val="28"/>
                <w:szCs w:val="28"/>
              </w:rPr>
              <w:lastRenderedPageBreak/>
              <w:t>проекта выбранной теме приоритетного направления (с учетом достижения целевых индикаторов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 xml:space="preserve">0; 5; 10; 15; 20; 25; 30; 35; 40; </w:t>
            </w:r>
            <w:r w:rsidRPr="00D4062D">
              <w:rPr>
                <w:rFonts w:ascii="Times New Roman" w:hAnsi="Times New Roman" w:cs="Times New Roman"/>
                <w:sz w:val="28"/>
                <w:szCs w:val="28"/>
              </w:rPr>
              <w:lastRenderedPageBreak/>
              <w:t>45; 50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3.</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охвата целевой аудитории мероприятиями проекта, степень распространения результатов проекта в муниципальных образованиях, расположенных на территории Свердловской области</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Доля собственных и привлеченных средств в общей сумме расходов на проект</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5; 10; 15</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освещения результатов деятельности участника конкурса в информационно-телекоммуникационной сети "Интернет", средствах массовой информации</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3; 6; 9</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обеспеченности участника конкурса необходимой для реализации проекта материально-технической базой</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4; 6; 8; 10; 12</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взаимодействия участника конкурса при реализации социальных проектов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коммерческими и некоммерческими организациями, средствами массовой информации</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4</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6293"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Максимальная сумма баллов заочного этапа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8364" w:type="dxa"/>
            <w:gridSpan w:val="3"/>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Критерии очного этапа</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Последовательность и взаимосвязь целей, задач, механизмов реализации и результатов проекта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3; 6; 9; 12; 15; 18; 21; 24; 27; 30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11.</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Эффективность выбранных методов и инструментов для решения задач проекта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6; 8; 10; 12; 14; 16; 18; 20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12.</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Уровень знаний, умений и навыков организаторов проекта, необходимых для осуществления проекта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13.</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Возможность повторной реализации проекта за счет собственных и привлеченных средств</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14.</w:t>
            </w:r>
          </w:p>
        </w:tc>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5017"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Обоснованность расходов на реализацию проекта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 4; 5; 6; 7; 8; 9; 10</w:t>
            </w:r>
          </w:p>
        </w:tc>
      </w:tr>
      <w:tr w:rsidR="0052385E" w:rsidRPr="00D4062D" w:rsidTr="00D4062D">
        <w:tc>
          <w:tcPr>
            <w:tcW w:w="11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15.</w:t>
            </w:r>
          </w:p>
        </w:tc>
        <w:tc>
          <w:tcPr>
            <w:tcW w:w="6293" w:type="dxa"/>
            <w:gridSpan w:val="2"/>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Максимальная сумма баллов очного этапа</w:t>
            </w:r>
          </w:p>
        </w:tc>
        <w:tc>
          <w:tcPr>
            <w:tcW w:w="207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100</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(п. 1 в ред. </w:t>
      </w:r>
      <w:hyperlink r:id="rId26"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2. Оценка проектов производится по шкале оценки критерия, где наименьшее значение оценки в баллах соответствует минимальному уровню проработанности проекта по критерию, а наибольшее значение оценки в баллах соответствует максимальному уровню проработанности проекта по критерию.</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В случае выставления членом комиссии балла, не предусмотренного в шкале оценки критерия, приведенной в </w:t>
      </w:r>
      <w:hyperlink w:anchor="P12165" w:history="1">
        <w:r w:rsidRPr="00D4062D">
          <w:rPr>
            <w:rFonts w:ascii="Times New Roman" w:hAnsi="Times New Roman" w:cs="Times New Roman"/>
            <w:color w:val="0000FF"/>
            <w:sz w:val="28"/>
            <w:szCs w:val="28"/>
          </w:rPr>
          <w:t>абзаце втором пункта 1</w:t>
        </w:r>
      </w:hyperlink>
      <w:r w:rsidRPr="00D4062D">
        <w:rPr>
          <w:rFonts w:ascii="Times New Roman" w:hAnsi="Times New Roman" w:cs="Times New Roman"/>
          <w:sz w:val="28"/>
          <w:szCs w:val="28"/>
        </w:rPr>
        <w:t xml:space="preserve"> настоящей методики, проекту присваивается балл, имеющий меньшее значение, исходя из шкалы оценки критерия.</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вторая введена </w:t>
      </w:r>
      <w:hyperlink r:id="rId27"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2-1. Баллы по установленным в </w:t>
      </w:r>
      <w:hyperlink w:anchor="P12163" w:history="1">
        <w:r w:rsidRPr="00D4062D">
          <w:rPr>
            <w:rFonts w:ascii="Times New Roman" w:hAnsi="Times New Roman" w:cs="Times New Roman"/>
            <w:color w:val="0000FF"/>
            <w:sz w:val="28"/>
            <w:szCs w:val="28"/>
          </w:rPr>
          <w:t>пункте 1</w:t>
        </w:r>
      </w:hyperlink>
      <w:r w:rsidRPr="00D4062D">
        <w:rPr>
          <w:rFonts w:ascii="Times New Roman" w:hAnsi="Times New Roman" w:cs="Times New Roman"/>
          <w:sz w:val="28"/>
          <w:szCs w:val="28"/>
        </w:rPr>
        <w:t xml:space="preserve"> настоящей методики критериям оценки проектов заносятся членами комиссии в оценочные листы заочного этапа конкурса (</w:t>
      </w:r>
      <w:hyperlink w:anchor="P12306" w:history="1">
        <w:r w:rsidRPr="00D4062D">
          <w:rPr>
            <w:rFonts w:ascii="Times New Roman" w:hAnsi="Times New Roman" w:cs="Times New Roman"/>
            <w:color w:val="0000FF"/>
            <w:sz w:val="28"/>
            <w:szCs w:val="28"/>
          </w:rPr>
          <w:t>приложение N 1</w:t>
        </w:r>
      </w:hyperlink>
      <w:r w:rsidRPr="00D4062D">
        <w:rPr>
          <w:rFonts w:ascii="Times New Roman" w:hAnsi="Times New Roman" w:cs="Times New Roman"/>
          <w:sz w:val="28"/>
          <w:szCs w:val="28"/>
        </w:rPr>
        <w:t xml:space="preserve"> к настоящей методике) и очного этапа конкурса (</w:t>
      </w:r>
      <w:hyperlink w:anchor="P12376" w:history="1">
        <w:r w:rsidRPr="00D4062D">
          <w:rPr>
            <w:rFonts w:ascii="Times New Roman" w:hAnsi="Times New Roman" w:cs="Times New Roman"/>
            <w:color w:val="0000FF"/>
            <w:sz w:val="28"/>
            <w:szCs w:val="28"/>
          </w:rPr>
          <w:t>приложение N 2</w:t>
        </w:r>
      </w:hyperlink>
      <w:r w:rsidRPr="00D4062D">
        <w:rPr>
          <w:rFonts w:ascii="Times New Roman" w:hAnsi="Times New Roman" w:cs="Times New Roman"/>
          <w:sz w:val="28"/>
          <w:szCs w:val="28"/>
        </w:rPr>
        <w:t xml:space="preserve"> к настоящей методике), подписываемые членами комиссии. Подписанный оценочный лист заочного этапа конкурса направляется членом комиссии в формате pdf, jpeg, png в Департамент.</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(п. 2-1 введен </w:t>
      </w:r>
      <w:hyperlink r:id="rId28"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3. Максимальная сумма баллов всех членов комиссии для одного проекта на заочном этапе (Б</w:t>
      </w:r>
      <w:r w:rsidRPr="00D4062D">
        <w:rPr>
          <w:rFonts w:ascii="Times New Roman" w:hAnsi="Times New Roman" w:cs="Times New Roman"/>
          <w:sz w:val="28"/>
          <w:szCs w:val="28"/>
          <w:vertAlign w:val="subscript"/>
        </w:rPr>
        <w:t>максзаоч</w:t>
      </w:r>
      <w:r w:rsidRPr="00D4062D">
        <w:rPr>
          <w:rFonts w:ascii="Times New Roman" w:hAnsi="Times New Roman" w:cs="Times New Roman"/>
          <w:sz w:val="28"/>
          <w:szCs w:val="28"/>
        </w:rPr>
        <w:t>) равна: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максзаоч</w:t>
      </w:r>
      <w:r w:rsidRPr="00D4062D">
        <w:rPr>
          <w:rFonts w:ascii="Times New Roman" w:hAnsi="Times New Roman" w:cs="Times New Roman"/>
          <w:sz w:val="28"/>
          <w:szCs w:val="28"/>
        </w:rPr>
        <w:t xml:space="preserve"> = 110 x Ч,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Ч - общее количество членов комиссии;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110 - максимальное количество баллов, которое один эксперт может </w:t>
      </w:r>
      <w:r w:rsidRPr="00D4062D">
        <w:rPr>
          <w:rFonts w:ascii="Times New Roman" w:hAnsi="Times New Roman" w:cs="Times New Roman"/>
          <w:sz w:val="28"/>
          <w:szCs w:val="28"/>
        </w:rPr>
        <w:lastRenderedPageBreak/>
        <w:t>выставить одному проекту по итогам заочного этапа.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Максимальная сумма баллов всех членов комиссии для одного проекта на очном этапе (Б</w:t>
      </w:r>
      <w:r w:rsidRPr="00D4062D">
        <w:rPr>
          <w:rFonts w:ascii="Times New Roman" w:hAnsi="Times New Roman" w:cs="Times New Roman"/>
          <w:sz w:val="28"/>
          <w:szCs w:val="28"/>
          <w:vertAlign w:val="subscript"/>
        </w:rPr>
        <w:t>максоч</w:t>
      </w:r>
      <w:r w:rsidRPr="00D4062D">
        <w:rPr>
          <w:rFonts w:ascii="Times New Roman" w:hAnsi="Times New Roman" w:cs="Times New Roman"/>
          <w:sz w:val="28"/>
          <w:szCs w:val="28"/>
        </w:rPr>
        <w:t>) равна: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максоч</w:t>
      </w:r>
      <w:r w:rsidRPr="00D4062D">
        <w:rPr>
          <w:rFonts w:ascii="Times New Roman" w:hAnsi="Times New Roman" w:cs="Times New Roman"/>
          <w:sz w:val="28"/>
          <w:szCs w:val="28"/>
        </w:rPr>
        <w:t xml:space="preserve"> = 100 x Ч,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Ч - общее количество членов комиссии;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100 - максимальное количество баллов, которое один эксперт может выставить одному проекту по итогам очного этапа.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4. На основании суммы баллов, выставленных членами комиссии, принявшими участие в заочном этапе конкурса, по критериям N 1 - 6, в каждом направлении конкурса формируется рейтинг проектов, утверждаемый Департаментом.</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(в ред. </w:t>
      </w:r>
      <w:hyperlink r:id="rId29"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Производится расчет среднего значения баллов, выставленных проектам, для каждого направления конкурса (Б</w:t>
      </w:r>
      <w:r w:rsidRPr="00D4062D">
        <w:rPr>
          <w:rFonts w:ascii="Times New Roman" w:hAnsi="Times New Roman" w:cs="Times New Roman"/>
          <w:sz w:val="28"/>
          <w:szCs w:val="28"/>
          <w:vertAlign w:val="subscript"/>
        </w:rPr>
        <w:t>ср n</w:t>
      </w:r>
      <w:r w:rsidRPr="00D4062D">
        <w:rPr>
          <w:rFonts w:ascii="Times New Roman" w:hAnsi="Times New Roman" w:cs="Times New Roman"/>
          <w:sz w:val="28"/>
          <w:szCs w:val="28"/>
        </w:rPr>
        <w:t>):</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ср n</w:t>
      </w:r>
      <w:r w:rsidRPr="00D4062D">
        <w:rPr>
          <w:rFonts w:ascii="Times New Roman" w:hAnsi="Times New Roman" w:cs="Times New Roman"/>
          <w:sz w:val="28"/>
          <w:szCs w:val="28"/>
        </w:rPr>
        <w:t xml:space="preserve"> = (Б</w:t>
      </w:r>
      <w:r w:rsidRPr="00D4062D">
        <w:rPr>
          <w:rFonts w:ascii="Times New Roman" w:hAnsi="Times New Roman" w:cs="Times New Roman"/>
          <w:sz w:val="28"/>
          <w:szCs w:val="28"/>
          <w:vertAlign w:val="subscript"/>
        </w:rPr>
        <w:t>заоч1</w:t>
      </w:r>
      <w:r w:rsidRPr="00D4062D">
        <w:rPr>
          <w:rFonts w:ascii="Times New Roman" w:hAnsi="Times New Roman" w:cs="Times New Roman"/>
          <w:sz w:val="28"/>
          <w:szCs w:val="28"/>
        </w:rPr>
        <w:t xml:space="preserve"> + Б</w:t>
      </w:r>
      <w:r w:rsidRPr="00D4062D">
        <w:rPr>
          <w:rFonts w:ascii="Times New Roman" w:hAnsi="Times New Roman" w:cs="Times New Roman"/>
          <w:sz w:val="28"/>
          <w:szCs w:val="28"/>
          <w:vertAlign w:val="subscript"/>
        </w:rPr>
        <w:t>заоч2</w:t>
      </w:r>
      <w:r w:rsidRPr="00D4062D">
        <w:rPr>
          <w:rFonts w:ascii="Times New Roman" w:hAnsi="Times New Roman" w:cs="Times New Roman"/>
          <w:sz w:val="28"/>
          <w:szCs w:val="28"/>
        </w:rPr>
        <w:t xml:space="preserve"> + ... + Б</w:t>
      </w:r>
      <w:r w:rsidRPr="00D4062D">
        <w:rPr>
          <w:rFonts w:ascii="Times New Roman" w:hAnsi="Times New Roman" w:cs="Times New Roman"/>
          <w:sz w:val="28"/>
          <w:szCs w:val="28"/>
          <w:vertAlign w:val="subscript"/>
        </w:rPr>
        <w:t>заоч i</w:t>
      </w:r>
      <w:r w:rsidRPr="00D4062D">
        <w:rPr>
          <w:rFonts w:ascii="Times New Roman" w:hAnsi="Times New Roman" w:cs="Times New Roman"/>
          <w:sz w:val="28"/>
          <w:szCs w:val="28"/>
        </w:rPr>
        <w:t>) / i,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заоч i</w:t>
      </w:r>
      <w:r w:rsidRPr="00D4062D">
        <w:rPr>
          <w:rFonts w:ascii="Times New Roman" w:hAnsi="Times New Roman" w:cs="Times New Roman"/>
          <w:sz w:val="28"/>
          <w:szCs w:val="28"/>
        </w:rPr>
        <w:t xml:space="preserve"> - сумма баллов всех членов комиссии, выставленных i-му проекту.</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К очному этапу конкурса допускаются первые в рейтинге проекты в количестве не более двух от максимального количества проектов, утвержденного Департаментом молодежной политики Свердловской области по каждой теме приоритетного направления (далее - максимальное количество проектов), для которых соблюдается условие: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заоч i</w:t>
      </w:r>
      <w:r w:rsidRPr="00D4062D">
        <w:rPr>
          <w:rFonts w:ascii="Times New Roman" w:hAnsi="Times New Roman" w:cs="Times New Roman"/>
          <w:sz w:val="28"/>
          <w:szCs w:val="28"/>
        </w:rPr>
        <w:t xml:space="preserve"> &gt;= Б</w:t>
      </w:r>
      <w:r w:rsidRPr="00D4062D">
        <w:rPr>
          <w:rFonts w:ascii="Times New Roman" w:hAnsi="Times New Roman" w:cs="Times New Roman"/>
          <w:sz w:val="28"/>
          <w:szCs w:val="28"/>
          <w:vertAlign w:val="subscript"/>
        </w:rPr>
        <w:t>ср n</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5. Очный этап конкурса проводится в форме открытой презентации проектов. Участникам предоставляется компьютерное и мультимедийное оборудование с возможностью демонстрации аудио-, фото- и видеопрезентаций. Время и место проведения очного этапа конкурса, очередность выступления участников конкурса устанавливаются Департаментом молодежной политики Свердловской области и доводятся до сведения участников в письменной форме.</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Во время очного этапа конкурса каждым членом комиссии, присутствующим при презентации проектов по каждой теме приоритетного направления, может быть выставлено от 3 до 100 баллов по критериям N 7 - 11.</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вторая в ред. </w:t>
      </w:r>
      <w:hyperlink r:id="rId30"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lastRenderedPageBreak/>
        <w:t>Количество и состав членов комиссии, присутствующих при презентации проектов по каждой теме приоритетного направления, указывается в протоколе заседания комиссии.</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(часть третья введена </w:t>
      </w:r>
      <w:hyperlink r:id="rId31"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6. По итогам очного этапа конкурса формируется единый итоговый рейтинг проектов на основании суммы баллов очного этапа конкурса. Первым в рейтинге ставится проект, набравший наибольшую сумму баллов.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В случае равенства баллов вперед ставится проект, заявление на который имеет более раннее время регистрации.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7. На основании суммы баллов по </w:t>
      </w:r>
      <w:hyperlink w:anchor="P12163" w:history="1">
        <w:r w:rsidRPr="00D4062D">
          <w:rPr>
            <w:rFonts w:ascii="Times New Roman" w:hAnsi="Times New Roman" w:cs="Times New Roman"/>
            <w:color w:val="0000FF"/>
            <w:sz w:val="28"/>
            <w:szCs w:val="28"/>
          </w:rPr>
          <w:t>критерию N 11</w:t>
        </w:r>
      </w:hyperlink>
      <w:r w:rsidRPr="00D4062D">
        <w:rPr>
          <w:rFonts w:ascii="Times New Roman" w:hAnsi="Times New Roman" w:cs="Times New Roman"/>
          <w:sz w:val="28"/>
          <w:szCs w:val="28"/>
        </w:rPr>
        <w:t xml:space="preserve"> комиссия рассчитывает коэффициент обоснованности расходов на реализацию i-го проекта (К</w:t>
      </w:r>
      <w:r w:rsidRPr="00D4062D">
        <w:rPr>
          <w:rFonts w:ascii="Times New Roman" w:hAnsi="Times New Roman" w:cs="Times New Roman"/>
          <w:sz w:val="28"/>
          <w:szCs w:val="28"/>
          <w:vertAlign w:val="subscript"/>
        </w:rPr>
        <w:t>i обоснованности расходов</w:t>
      </w:r>
      <w:r w:rsidRPr="00D4062D">
        <w:rPr>
          <w:rFonts w:ascii="Times New Roman" w:hAnsi="Times New Roman" w:cs="Times New Roman"/>
          <w:sz w:val="28"/>
          <w:szCs w:val="28"/>
        </w:rPr>
        <w:t>) по формуле: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К</w:t>
      </w:r>
      <w:r w:rsidRPr="00D4062D">
        <w:rPr>
          <w:rFonts w:ascii="Times New Roman" w:hAnsi="Times New Roman" w:cs="Times New Roman"/>
          <w:sz w:val="28"/>
          <w:szCs w:val="28"/>
          <w:vertAlign w:val="subscript"/>
        </w:rPr>
        <w:t>i обоснованности расходов</w:t>
      </w:r>
      <w:r w:rsidRPr="00D4062D">
        <w:rPr>
          <w:rFonts w:ascii="Times New Roman" w:hAnsi="Times New Roman" w:cs="Times New Roman"/>
          <w:sz w:val="28"/>
          <w:szCs w:val="28"/>
        </w:rPr>
        <w:t xml:space="preserve"> [0,3 - 1] = 0,1 x Б</w:t>
      </w:r>
      <w:r w:rsidRPr="00D4062D">
        <w:rPr>
          <w:rFonts w:ascii="Times New Roman" w:hAnsi="Times New Roman" w:cs="Times New Roman"/>
          <w:sz w:val="28"/>
          <w:szCs w:val="28"/>
          <w:vertAlign w:val="subscript"/>
        </w:rPr>
        <w:t>11i</w:t>
      </w:r>
      <w:r w:rsidRPr="00D4062D">
        <w:rPr>
          <w:rFonts w:ascii="Times New Roman" w:hAnsi="Times New Roman" w:cs="Times New Roman"/>
          <w:sz w:val="28"/>
          <w:szCs w:val="28"/>
        </w:rPr>
        <w:t xml:space="preserve"> / Ч,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Б</w:t>
      </w:r>
      <w:r w:rsidRPr="00D4062D">
        <w:rPr>
          <w:rFonts w:ascii="Times New Roman" w:hAnsi="Times New Roman" w:cs="Times New Roman"/>
          <w:sz w:val="28"/>
          <w:szCs w:val="28"/>
          <w:vertAlign w:val="subscript"/>
        </w:rPr>
        <w:t>11i</w:t>
      </w:r>
      <w:r w:rsidRPr="00D4062D">
        <w:rPr>
          <w:rFonts w:ascii="Times New Roman" w:hAnsi="Times New Roman" w:cs="Times New Roman"/>
          <w:sz w:val="28"/>
          <w:szCs w:val="28"/>
        </w:rPr>
        <w:t xml:space="preserve"> - сумма баллов всех членов комиссии, присутствующих при презентации проектов по каждой теме приоритетного направления, по критерию N 11 для i-го проекта;</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(в ред. </w:t>
      </w:r>
      <w:hyperlink r:id="rId32"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Ч - общее количество членов комиссии, присутствующих при презентации проектов по каждой теме приоритетного направления;</w:t>
      </w: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 xml:space="preserve">(в ред. </w:t>
      </w:r>
      <w:hyperlink r:id="rId33" w:history="1">
        <w:r w:rsidRPr="00D4062D">
          <w:rPr>
            <w:rFonts w:ascii="Times New Roman" w:hAnsi="Times New Roman" w:cs="Times New Roman"/>
            <w:color w:val="0000FF"/>
            <w:sz w:val="28"/>
            <w:szCs w:val="28"/>
          </w:rPr>
          <w:t>Постановления</w:t>
        </w:r>
      </w:hyperlink>
      <w:r w:rsidRPr="00D4062D">
        <w:rPr>
          <w:rFonts w:ascii="Times New Roman" w:hAnsi="Times New Roman" w:cs="Times New Roman"/>
          <w:sz w:val="28"/>
          <w:szCs w:val="28"/>
        </w:rPr>
        <w:t xml:space="preserve"> Правительства Свердловской области от 10.08.2018 N 521-ПП)</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0,1 - нормирующий коэффициент, применяемый для приведения максимального значения К</w:t>
      </w:r>
      <w:r w:rsidRPr="00D4062D">
        <w:rPr>
          <w:rFonts w:ascii="Times New Roman" w:hAnsi="Times New Roman" w:cs="Times New Roman"/>
          <w:sz w:val="28"/>
          <w:szCs w:val="28"/>
          <w:vertAlign w:val="subscript"/>
        </w:rPr>
        <w:t>i обоснованности расходов</w:t>
      </w:r>
      <w:r w:rsidRPr="00D4062D">
        <w:rPr>
          <w:rFonts w:ascii="Times New Roman" w:hAnsi="Times New Roman" w:cs="Times New Roman"/>
          <w:sz w:val="28"/>
          <w:szCs w:val="28"/>
        </w:rPr>
        <w:t xml:space="preserve"> к единице.</w:t>
      </w:r>
    </w:p>
    <w:p w:rsidR="0052385E" w:rsidRPr="00D4062D" w:rsidRDefault="0052385E" w:rsidP="0052385E">
      <w:pPr>
        <w:pStyle w:val="ConsPlusNormal"/>
        <w:spacing w:before="220"/>
        <w:ind w:firstLine="540"/>
        <w:jc w:val="both"/>
        <w:rPr>
          <w:rFonts w:ascii="Times New Roman" w:hAnsi="Times New Roman" w:cs="Times New Roman"/>
          <w:sz w:val="28"/>
          <w:szCs w:val="28"/>
        </w:rPr>
      </w:pPr>
      <w:bookmarkStart w:id="12" w:name="P12274"/>
      <w:bookmarkEnd w:id="12"/>
      <w:r w:rsidRPr="00D4062D">
        <w:rPr>
          <w:rFonts w:ascii="Times New Roman" w:hAnsi="Times New Roman" w:cs="Times New Roman"/>
          <w:sz w:val="28"/>
          <w:szCs w:val="28"/>
        </w:rPr>
        <w:t>8. Расчетный размер субсидии, выделяемой на i-й проект (С</w:t>
      </w:r>
      <w:r w:rsidRPr="00D4062D">
        <w:rPr>
          <w:rFonts w:ascii="Times New Roman" w:hAnsi="Times New Roman" w:cs="Times New Roman"/>
          <w:sz w:val="28"/>
          <w:szCs w:val="28"/>
          <w:vertAlign w:val="subscript"/>
        </w:rPr>
        <w:t>i</w:t>
      </w:r>
      <w:r w:rsidRPr="00D4062D">
        <w:rPr>
          <w:rFonts w:ascii="Times New Roman" w:hAnsi="Times New Roman" w:cs="Times New Roman"/>
          <w:sz w:val="28"/>
          <w:szCs w:val="28"/>
        </w:rPr>
        <w:t>), комиссия рассчитывает по формуле: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С</w:t>
      </w:r>
      <w:r w:rsidRPr="00D4062D">
        <w:rPr>
          <w:rFonts w:ascii="Times New Roman" w:hAnsi="Times New Roman" w:cs="Times New Roman"/>
          <w:sz w:val="28"/>
          <w:szCs w:val="28"/>
          <w:vertAlign w:val="subscript"/>
        </w:rPr>
        <w:t>i</w:t>
      </w:r>
      <w:r w:rsidRPr="00D4062D">
        <w:rPr>
          <w:rFonts w:ascii="Times New Roman" w:hAnsi="Times New Roman" w:cs="Times New Roman"/>
          <w:sz w:val="28"/>
          <w:szCs w:val="28"/>
        </w:rPr>
        <w:t xml:space="preserve"> = С</w:t>
      </w:r>
      <w:r w:rsidRPr="00D4062D">
        <w:rPr>
          <w:rFonts w:ascii="Times New Roman" w:hAnsi="Times New Roman" w:cs="Times New Roman"/>
          <w:sz w:val="28"/>
          <w:szCs w:val="28"/>
          <w:vertAlign w:val="subscript"/>
        </w:rPr>
        <w:t>i заявки</w:t>
      </w:r>
      <w:r w:rsidRPr="00D4062D">
        <w:rPr>
          <w:rFonts w:ascii="Times New Roman" w:hAnsi="Times New Roman" w:cs="Times New Roman"/>
          <w:sz w:val="28"/>
          <w:szCs w:val="28"/>
        </w:rPr>
        <w:t xml:space="preserve"> x К</w:t>
      </w:r>
      <w:r w:rsidRPr="00D4062D">
        <w:rPr>
          <w:rFonts w:ascii="Times New Roman" w:hAnsi="Times New Roman" w:cs="Times New Roman"/>
          <w:sz w:val="28"/>
          <w:szCs w:val="28"/>
          <w:vertAlign w:val="subscript"/>
        </w:rPr>
        <w:t>i обоснованности расходов</w:t>
      </w:r>
      <w:r w:rsidRPr="00D4062D">
        <w:rPr>
          <w:rFonts w:ascii="Times New Roman" w:hAnsi="Times New Roman" w:cs="Times New Roman"/>
          <w:sz w:val="28"/>
          <w:szCs w:val="28"/>
        </w:rPr>
        <w:t>,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С</w:t>
      </w:r>
      <w:r w:rsidRPr="00D4062D">
        <w:rPr>
          <w:rFonts w:ascii="Times New Roman" w:hAnsi="Times New Roman" w:cs="Times New Roman"/>
          <w:sz w:val="28"/>
          <w:szCs w:val="28"/>
          <w:vertAlign w:val="subscript"/>
        </w:rPr>
        <w:t>i заявки</w:t>
      </w:r>
      <w:r w:rsidRPr="00D4062D">
        <w:rPr>
          <w:rFonts w:ascii="Times New Roman" w:hAnsi="Times New Roman" w:cs="Times New Roman"/>
          <w:sz w:val="28"/>
          <w:szCs w:val="28"/>
        </w:rPr>
        <w:t xml:space="preserve"> - размер запрашиваемой субсидии на реализацию i-го проекта.</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9. Комиссия производит распределение субсидий в расчетном размере на проекты в соответствии с итоговым рейтингом, начиная с проекта, набравшего наибольшее количество баллов. Количество проектов, финансируемых в каждой теме приоритетных направлений, не может превышать максимальное количество проектов. В случае если профинансировано максимальное количество проектов, распределение субсидий на проекты данного направления, стоящие ниже в рейтинге, не производится.</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Субсидия на проект, финансируемый в последнюю очередь, равна </w:t>
      </w:r>
      <w:r w:rsidRPr="00D4062D">
        <w:rPr>
          <w:rFonts w:ascii="Times New Roman" w:hAnsi="Times New Roman" w:cs="Times New Roman"/>
          <w:sz w:val="28"/>
          <w:szCs w:val="28"/>
        </w:rPr>
        <w:lastRenderedPageBreak/>
        <w:t>остатку суммы средств.</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Распределение субсидий участникам завершается при распределении средств на все проекты в пределах максимального количества проектов или при полном распределении средств, имеющихся в пределах утвержденных бюджетных ассигнований и лимитов бюджетных обязательств на указанные цели.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10. Комиссия определяет общий размер субсидии C</w:t>
      </w:r>
      <w:r w:rsidRPr="00D4062D">
        <w:rPr>
          <w:rFonts w:ascii="Times New Roman" w:hAnsi="Times New Roman" w:cs="Times New Roman"/>
          <w:sz w:val="28"/>
          <w:szCs w:val="28"/>
          <w:vertAlign w:val="subscript"/>
        </w:rPr>
        <w:t>q</w:t>
      </w:r>
      <w:r w:rsidRPr="00D4062D">
        <w:rPr>
          <w:rFonts w:ascii="Times New Roman" w:hAnsi="Times New Roman" w:cs="Times New Roman"/>
          <w:sz w:val="28"/>
          <w:szCs w:val="28"/>
        </w:rPr>
        <w:t xml:space="preserve"> для каждого q-го участника конкурса по формуле: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C</w:t>
      </w:r>
      <w:r w:rsidRPr="00D4062D">
        <w:rPr>
          <w:rFonts w:ascii="Times New Roman" w:hAnsi="Times New Roman" w:cs="Times New Roman"/>
          <w:sz w:val="28"/>
          <w:szCs w:val="28"/>
          <w:vertAlign w:val="subscript"/>
        </w:rPr>
        <w:t>q</w:t>
      </w:r>
      <w:r w:rsidRPr="00D4062D">
        <w:rPr>
          <w:rFonts w:ascii="Times New Roman" w:hAnsi="Times New Roman" w:cs="Times New Roman"/>
          <w:sz w:val="28"/>
          <w:szCs w:val="28"/>
        </w:rPr>
        <w:t xml:space="preserve"> = C</w:t>
      </w:r>
      <w:r w:rsidRPr="00D4062D">
        <w:rPr>
          <w:rFonts w:ascii="Times New Roman" w:hAnsi="Times New Roman" w:cs="Times New Roman"/>
          <w:sz w:val="28"/>
          <w:szCs w:val="28"/>
          <w:vertAlign w:val="subscript"/>
        </w:rPr>
        <w:t>q1</w:t>
      </w:r>
      <w:r w:rsidRPr="00D4062D">
        <w:rPr>
          <w:rFonts w:ascii="Times New Roman" w:hAnsi="Times New Roman" w:cs="Times New Roman"/>
          <w:sz w:val="28"/>
          <w:szCs w:val="28"/>
        </w:rPr>
        <w:t xml:space="preserve"> + C</w:t>
      </w:r>
      <w:r w:rsidRPr="00D4062D">
        <w:rPr>
          <w:rFonts w:ascii="Times New Roman" w:hAnsi="Times New Roman" w:cs="Times New Roman"/>
          <w:sz w:val="28"/>
          <w:szCs w:val="28"/>
          <w:vertAlign w:val="subscript"/>
        </w:rPr>
        <w:t>q2</w:t>
      </w:r>
      <w:r w:rsidRPr="00D4062D">
        <w:rPr>
          <w:rFonts w:ascii="Times New Roman" w:hAnsi="Times New Roman" w:cs="Times New Roman"/>
          <w:sz w:val="28"/>
          <w:szCs w:val="28"/>
        </w:rPr>
        <w:t xml:space="preserve"> + ... + C</w:t>
      </w:r>
      <w:r w:rsidRPr="00D4062D">
        <w:rPr>
          <w:rFonts w:ascii="Times New Roman" w:hAnsi="Times New Roman" w:cs="Times New Roman"/>
          <w:sz w:val="28"/>
          <w:szCs w:val="28"/>
          <w:vertAlign w:val="subscript"/>
        </w:rPr>
        <w:t>qN</w:t>
      </w:r>
      <w:r w:rsidRPr="00D4062D">
        <w:rPr>
          <w:rFonts w:ascii="Times New Roman" w:hAnsi="Times New Roman" w:cs="Times New Roman"/>
          <w:sz w:val="28"/>
          <w:szCs w:val="28"/>
        </w:rPr>
        <w:t>, где:</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ind w:firstLine="540"/>
        <w:jc w:val="both"/>
        <w:rPr>
          <w:rFonts w:ascii="Times New Roman" w:hAnsi="Times New Roman" w:cs="Times New Roman"/>
          <w:sz w:val="28"/>
          <w:szCs w:val="28"/>
        </w:rPr>
      </w:pPr>
      <w:r w:rsidRPr="00D4062D">
        <w:rPr>
          <w:rFonts w:ascii="Times New Roman" w:hAnsi="Times New Roman" w:cs="Times New Roman"/>
          <w:sz w:val="28"/>
          <w:szCs w:val="28"/>
        </w:rPr>
        <w:t xml:space="preserve">C - расчетный размер субсидии на реализацию i-го проекта q-го участника конкурса, на который были распределены средства в соответствии с </w:t>
      </w:r>
      <w:hyperlink w:anchor="P12274" w:history="1">
        <w:r w:rsidRPr="00D4062D">
          <w:rPr>
            <w:rFonts w:ascii="Times New Roman" w:hAnsi="Times New Roman" w:cs="Times New Roman"/>
            <w:color w:val="0000FF"/>
            <w:sz w:val="28"/>
            <w:szCs w:val="28"/>
          </w:rPr>
          <w:t>пунктом 8</w:t>
        </w:r>
      </w:hyperlink>
      <w:r w:rsidRPr="00D4062D">
        <w:rPr>
          <w:rFonts w:ascii="Times New Roman" w:hAnsi="Times New Roman" w:cs="Times New Roman"/>
          <w:sz w:val="28"/>
          <w:szCs w:val="28"/>
        </w:rPr>
        <w:t xml:space="preserve"> настоящей методики;</w:t>
      </w:r>
    </w:p>
    <w:p w:rsidR="0052385E" w:rsidRPr="00D4062D" w:rsidRDefault="0052385E" w:rsidP="0052385E">
      <w:pPr>
        <w:pStyle w:val="ConsPlusNormal"/>
        <w:spacing w:before="220"/>
        <w:ind w:firstLine="540"/>
        <w:jc w:val="both"/>
        <w:rPr>
          <w:rFonts w:ascii="Times New Roman" w:hAnsi="Times New Roman" w:cs="Times New Roman"/>
          <w:sz w:val="28"/>
          <w:szCs w:val="28"/>
        </w:rPr>
      </w:pPr>
      <w:r w:rsidRPr="00D4062D">
        <w:rPr>
          <w:rFonts w:ascii="Times New Roman" w:hAnsi="Times New Roman" w:cs="Times New Roman"/>
          <w:sz w:val="28"/>
          <w:szCs w:val="28"/>
        </w:rPr>
        <w:t>N - количество проектов, на которые были распределены субсидии.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1</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Методике определения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объема средств, предоставляемых</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некоммерческим организациям,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не являющимся государственными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 муниципальными учреждениями,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реализацию проектов</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молодых граждан в Свердловской области</w:t>
      </w:r>
    </w:p>
    <w:p w:rsidR="0052385E" w:rsidRPr="00D4062D" w:rsidRDefault="0052385E" w:rsidP="0052385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85E" w:rsidRPr="00D4062D" w:rsidTr="0052385E">
        <w:trPr>
          <w:jc w:val="center"/>
        </w:trPr>
        <w:tc>
          <w:tcPr>
            <w:tcW w:w="9294" w:type="dxa"/>
            <w:tcBorders>
              <w:top w:val="nil"/>
              <w:left w:val="single" w:sz="24" w:space="0" w:color="CED3F1"/>
              <w:bottom w:val="nil"/>
              <w:right w:val="single" w:sz="24" w:space="0" w:color="F4F3F8"/>
            </w:tcBorders>
            <w:shd w:val="clear" w:color="auto" w:fill="F4F3F8"/>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Список изменяющих документов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 xml:space="preserve">(введено </w:t>
            </w:r>
            <w:hyperlink r:id="rId34"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color w:val="392C69"/>
                <w:sz w:val="28"/>
                <w:szCs w:val="28"/>
              </w:rPr>
              <w:t xml:space="preserve"> Правительства Свердловской области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от 10.08.2018 N 521-ПП)</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3" w:name="P12306"/>
      <w:bookmarkEnd w:id="13"/>
      <w:r w:rsidRPr="00D4062D">
        <w:rPr>
          <w:rFonts w:ascii="Times New Roman" w:hAnsi="Times New Roman" w:cs="Times New Roman"/>
          <w:sz w:val="28"/>
          <w:szCs w:val="28"/>
        </w:rPr>
        <w:t>ОЦЕНОЧНЫЙ ЛИСТ</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заочного этапа конкурса некоммерческих организаций,</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не являющихся государственными и муниципальными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учреждениями, претендующих на получение субсидии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на реализацию проектов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 молодых граждан</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 в _____ году</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 ___________________________________</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Ф.И.О. эксперта ____________________________________________</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rPr>
          <w:rFonts w:ascii="Times New Roman" w:hAnsi="Times New Roman" w:cs="Times New Roman"/>
          <w:sz w:val="28"/>
          <w:szCs w:val="28"/>
        </w:rPr>
        <w:sectPr w:rsidR="0052385E" w:rsidRPr="00D4062D" w:rsidSect="00D4062D">
          <w:pgSz w:w="11905" w:h="16838"/>
          <w:pgMar w:top="851" w:right="850" w:bottom="568"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871"/>
        <w:gridCol w:w="1701"/>
        <w:gridCol w:w="1304"/>
        <w:gridCol w:w="1304"/>
        <w:gridCol w:w="1304"/>
        <w:gridCol w:w="1304"/>
        <w:gridCol w:w="1304"/>
        <w:gridCol w:w="1304"/>
        <w:gridCol w:w="1276"/>
      </w:tblGrid>
      <w:tr w:rsidR="0052385E" w:rsidRPr="00D4062D" w:rsidTr="0052385E">
        <w:tc>
          <w:tcPr>
            <w:tcW w:w="90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Номер строки</w:t>
            </w:r>
          </w:p>
        </w:tc>
        <w:tc>
          <w:tcPr>
            <w:tcW w:w="1871"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приоритетного направления конкурса</w:t>
            </w:r>
          </w:p>
        </w:tc>
        <w:tc>
          <w:tcPr>
            <w:tcW w:w="1701"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6520" w:type="dxa"/>
            <w:gridSpan w:val="5"/>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критерия</w:t>
            </w:r>
          </w:p>
        </w:tc>
        <w:tc>
          <w:tcPr>
            <w:tcW w:w="1276"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Итого</w:t>
            </w:r>
          </w:p>
        </w:tc>
      </w:tr>
      <w:tr w:rsidR="0052385E" w:rsidRPr="00D4062D" w:rsidTr="0052385E">
        <w:tc>
          <w:tcPr>
            <w:tcW w:w="907" w:type="dxa"/>
            <w:vMerge/>
          </w:tcPr>
          <w:p w:rsidR="0052385E" w:rsidRPr="00D4062D" w:rsidRDefault="0052385E" w:rsidP="0052385E">
            <w:pPr>
              <w:rPr>
                <w:rFonts w:ascii="Times New Roman" w:hAnsi="Times New Roman" w:cs="Times New Roman"/>
                <w:sz w:val="28"/>
                <w:szCs w:val="28"/>
              </w:rPr>
            </w:pPr>
          </w:p>
        </w:tc>
        <w:tc>
          <w:tcPr>
            <w:tcW w:w="1871" w:type="dxa"/>
            <w:vMerge/>
          </w:tcPr>
          <w:p w:rsidR="0052385E" w:rsidRPr="00D4062D" w:rsidRDefault="0052385E" w:rsidP="0052385E">
            <w:pPr>
              <w:rPr>
                <w:rFonts w:ascii="Times New Roman" w:hAnsi="Times New Roman" w:cs="Times New Roman"/>
                <w:sz w:val="28"/>
                <w:szCs w:val="28"/>
              </w:rPr>
            </w:pPr>
          </w:p>
        </w:tc>
        <w:tc>
          <w:tcPr>
            <w:tcW w:w="1701" w:type="dxa"/>
            <w:vMerge/>
          </w:tcPr>
          <w:p w:rsidR="0052385E" w:rsidRPr="00D4062D" w:rsidRDefault="0052385E" w:rsidP="0052385E">
            <w:pPr>
              <w:rPr>
                <w:rFonts w:ascii="Times New Roman" w:hAnsi="Times New Roman" w:cs="Times New Roman"/>
                <w:sz w:val="28"/>
                <w:szCs w:val="28"/>
              </w:rPr>
            </w:pP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1276"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907" w:type="dxa"/>
            <w:vMerge/>
          </w:tcPr>
          <w:p w:rsidR="0052385E" w:rsidRPr="00D4062D" w:rsidRDefault="0052385E" w:rsidP="0052385E">
            <w:pPr>
              <w:rPr>
                <w:rFonts w:ascii="Times New Roman" w:hAnsi="Times New Roman" w:cs="Times New Roman"/>
                <w:sz w:val="28"/>
                <w:szCs w:val="28"/>
              </w:rPr>
            </w:pPr>
          </w:p>
        </w:tc>
        <w:tc>
          <w:tcPr>
            <w:tcW w:w="1871" w:type="dxa"/>
            <w:vMerge/>
          </w:tcPr>
          <w:p w:rsidR="0052385E" w:rsidRPr="00D4062D" w:rsidRDefault="0052385E" w:rsidP="0052385E">
            <w:pPr>
              <w:rPr>
                <w:rFonts w:ascii="Times New Roman" w:hAnsi="Times New Roman" w:cs="Times New Roman"/>
                <w:sz w:val="28"/>
                <w:szCs w:val="28"/>
              </w:rPr>
            </w:pPr>
          </w:p>
        </w:tc>
        <w:tc>
          <w:tcPr>
            <w:tcW w:w="1701" w:type="dxa"/>
            <w:vMerge/>
          </w:tcPr>
          <w:p w:rsidR="0052385E" w:rsidRPr="00D4062D" w:rsidRDefault="0052385E" w:rsidP="0052385E">
            <w:pPr>
              <w:rPr>
                <w:rFonts w:ascii="Times New Roman" w:hAnsi="Times New Roman" w:cs="Times New Roman"/>
                <w:sz w:val="28"/>
                <w:szCs w:val="28"/>
              </w:rPr>
            </w:pP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5; 10; 15; 20; 25; 30; 35; 40; 45; 50</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5; 10; 15</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3; 6; 9</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4; 6; 8; 10; 12</w:t>
            </w:r>
          </w:p>
        </w:tc>
        <w:tc>
          <w:tcPr>
            <w:tcW w:w="13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4</w:t>
            </w:r>
          </w:p>
        </w:tc>
        <w:tc>
          <w:tcPr>
            <w:tcW w:w="1276"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871" w:type="dxa"/>
          </w:tcPr>
          <w:p w:rsidR="0052385E" w:rsidRPr="00D4062D" w:rsidRDefault="0052385E" w:rsidP="0052385E">
            <w:pPr>
              <w:pStyle w:val="ConsPlusNormal"/>
              <w:rPr>
                <w:rFonts w:ascii="Times New Roman" w:hAnsi="Times New Roman" w:cs="Times New Roman"/>
                <w:sz w:val="28"/>
                <w:szCs w:val="28"/>
              </w:rPr>
            </w:pPr>
          </w:p>
        </w:tc>
        <w:tc>
          <w:tcPr>
            <w:tcW w:w="1701"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276"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871" w:type="dxa"/>
          </w:tcPr>
          <w:p w:rsidR="0052385E" w:rsidRPr="00D4062D" w:rsidRDefault="0052385E" w:rsidP="0052385E">
            <w:pPr>
              <w:pStyle w:val="ConsPlusNormal"/>
              <w:rPr>
                <w:rFonts w:ascii="Times New Roman" w:hAnsi="Times New Roman" w:cs="Times New Roman"/>
                <w:sz w:val="28"/>
                <w:szCs w:val="28"/>
              </w:rPr>
            </w:pPr>
          </w:p>
        </w:tc>
        <w:tc>
          <w:tcPr>
            <w:tcW w:w="1701"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304" w:type="dxa"/>
          </w:tcPr>
          <w:p w:rsidR="0052385E" w:rsidRPr="00D4062D" w:rsidRDefault="0052385E" w:rsidP="0052385E">
            <w:pPr>
              <w:pStyle w:val="ConsPlusNormal"/>
              <w:rPr>
                <w:rFonts w:ascii="Times New Roman" w:hAnsi="Times New Roman" w:cs="Times New Roman"/>
                <w:sz w:val="28"/>
                <w:szCs w:val="28"/>
              </w:rPr>
            </w:pPr>
          </w:p>
        </w:tc>
        <w:tc>
          <w:tcPr>
            <w:tcW w:w="1276" w:type="dxa"/>
          </w:tcPr>
          <w:p w:rsidR="0052385E" w:rsidRPr="00D4062D" w:rsidRDefault="0052385E" w:rsidP="0052385E">
            <w:pPr>
              <w:pStyle w:val="ConsPlusNormal"/>
              <w:rPr>
                <w:rFonts w:ascii="Times New Roman" w:hAnsi="Times New Roman" w:cs="Times New Roman"/>
                <w:sz w:val="28"/>
                <w:szCs w:val="28"/>
              </w:rPr>
            </w:pPr>
          </w:p>
        </w:tc>
      </w:tr>
    </w:tbl>
    <w:p w:rsidR="00D4062D" w:rsidRDefault="00D4062D" w:rsidP="0052385E">
      <w:pPr>
        <w:rPr>
          <w:rFonts w:ascii="Times New Roman" w:hAnsi="Times New Roman" w:cs="Times New Roman"/>
          <w:sz w:val="28"/>
          <w:szCs w:val="28"/>
        </w:rPr>
      </w:pPr>
    </w:p>
    <w:p w:rsidR="00D4062D" w:rsidRDefault="00D4062D" w:rsidP="00D4062D">
      <w:pPr>
        <w:tabs>
          <w:tab w:val="left" w:pos="2130"/>
        </w:tabs>
        <w:rPr>
          <w:rFonts w:ascii="Times New Roman" w:hAnsi="Times New Roman" w:cs="Times New Roman"/>
          <w:sz w:val="28"/>
          <w:szCs w:val="28"/>
        </w:rPr>
      </w:pPr>
      <w:r>
        <w:rPr>
          <w:rFonts w:ascii="Times New Roman" w:hAnsi="Times New Roman" w:cs="Times New Roman"/>
          <w:sz w:val="28"/>
          <w:szCs w:val="28"/>
        </w:rPr>
        <w:tab/>
      </w:r>
      <w:r w:rsidRPr="00D4062D">
        <w:rPr>
          <w:rFonts w:ascii="Times New Roman" w:hAnsi="Times New Roman" w:cs="Times New Roman"/>
          <w:sz w:val="28"/>
          <w:szCs w:val="28"/>
        </w:rPr>
        <w:t>Подпись эксперта ____________________</w:t>
      </w:r>
    </w:p>
    <w:p w:rsidR="0052385E" w:rsidRPr="00D4062D" w:rsidRDefault="00D4062D" w:rsidP="00D4062D">
      <w:pPr>
        <w:tabs>
          <w:tab w:val="left" w:pos="2130"/>
        </w:tabs>
        <w:rPr>
          <w:rFonts w:ascii="Times New Roman" w:hAnsi="Times New Roman" w:cs="Times New Roman"/>
          <w:sz w:val="28"/>
          <w:szCs w:val="28"/>
        </w:rPr>
        <w:sectPr w:rsidR="0052385E" w:rsidRPr="00D4062D">
          <w:pgSz w:w="16838" w:h="11905" w:orient="landscape"/>
          <w:pgMar w:top="1701" w:right="1134" w:bottom="850" w:left="1134" w:header="0" w:footer="0" w:gutter="0"/>
          <w:cols w:space="720"/>
        </w:sectPr>
      </w:pPr>
      <w:r>
        <w:rPr>
          <w:rFonts w:ascii="Times New Roman" w:hAnsi="Times New Roman" w:cs="Times New Roman"/>
          <w:sz w:val="28"/>
          <w:szCs w:val="28"/>
        </w:rPr>
        <w:tab/>
      </w:r>
    </w:p>
    <w:p w:rsidR="0052385E" w:rsidRPr="00D4062D" w:rsidRDefault="0052385E" w:rsidP="0052385E">
      <w:pPr>
        <w:pStyle w:val="ConsPlusNormal"/>
        <w:jc w:val="right"/>
        <w:outlineLvl w:val="3"/>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2</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Методике определения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объема средств, предоставляемых</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некоммерческим организациям,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не являющимся государственными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 муниципальными учреждениями,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на реализацию проектов</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молодых граждан в Свердловской области</w:t>
      </w:r>
    </w:p>
    <w:p w:rsidR="0052385E" w:rsidRPr="00D4062D" w:rsidRDefault="0052385E" w:rsidP="0052385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2385E" w:rsidRPr="00D4062D" w:rsidTr="0052385E">
        <w:trPr>
          <w:jc w:val="center"/>
        </w:trPr>
        <w:tc>
          <w:tcPr>
            <w:tcW w:w="9294" w:type="dxa"/>
            <w:tcBorders>
              <w:top w:val="nil"/>
              <w:left w:val="single" w:sz="24" w:space="0" w:color="CED3F1"/>
              <w:bottom w:val="nil"/>
              <w:right w:val="single" w:sz="24" w:space="0" w:color="F4F3F8"/>
            </w:tcBorders>
            <w:shd w:val="clear" w:color="auto" w:fill="F4F3F8"/>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Список изменяющих документов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 xml:space="preserve">(введено </w:t>
            </w:r>
            <w:hyperlink r:id="rId35" w:history="1">
              <w:r w:rsidRPr="00D4062D">
                <w:rPr>
                  <w:rFonts w:ascii="Times New Roman" w:hAnsi="Times New Roman" w:cs="Times New Roman"/>
                  <w:color w:val="0000FF"/>
                  <w:sz w:val="28"/>
                  <w:szCs w:val="28"/>
                </w:rPr>
                <w:t>Постановлением</w:t>
              </w:r>
            </w:hyperlink>
            <w:r w:rsidRPr="00D4062D">
              <w:rPr>
                <w:rFonts w:ascii="Times New Roman" w:hAnsi="Times New Roman" w:cs="Times New Roman"/>
                <w:color w:val="392C69"/>
                <w:sz w:val="28"/>
                <w:szCs w:val="28"/>
              </w:rPr>
              <w:t xml:space="preserve"> Правительства Свердловской области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color w:val="392C69"/>
                <w:sz w:val="28"/>
                <w:szCs w:val="28"/>
              </w:rPr>
              <w:t>от 10.08.2018 N 521-ПП)</w:t>
            </w: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4" w:name="P12376"/>
      <w:bookmarkEnd w:id="14"/>
      <w:r w:rsidRPr="00D4062D">
        <w:rPr>
          <w:rFonts w:ascii="Times New Roman" w:hAnsi="Times New Roman" w:cs="Times New Roman"/>
          <w:sz w:val="28"/>
          <w:szCs w:val="28"/>
        </w:rPr>
        <w:t>ОЦЕНОЧНЫЙ ЛИСТ</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очного этапа конкурса некоммерческих организаций,</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не являющихся государственными и муниципальными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учреждениями, претендующих на получение субсидии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на реализацию проектов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по патриотическому воспитанию молодых граждан</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 в _____ году</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 ___________________________________</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Ф.И.О. эксперта ____________________________________________</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rPr>
          <w:rFonts w:ascii="Times New Roman" w:hAnsi="Times New Roman" w:cs="Times New Roman"/>
          <w:sz w:val="28"/>
          <w:szCs w:val="28"/>
        </w:rPr>
        <w:sectPr w:rsidR="0052385E" w:rsidRPr="00D4062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871"/>
        <w:gridCol w:w="1701"/>
        <w:gridCol w:w="1531"/>
        <w:gridCol w:w="1531"/>
        <w:gridCol w:w="1531"/>
        <w:gridCol w:w="1531"/>
        <w:gridCol w:w="1531"/>
        <w:gridCol w:w="1417"/>
      </w:tblGrid>
      <w:tr w:rsidR="0052385E" w:rsidRPr="00D4062D" w:rsidTr="0052385E">
        <w:tc>
          <w:tcPr>
            <w:tcW w:w="90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Номер строки</w:t>
            </w:r>
          </w:p>
        </w:tc>
        <w:tc>
          <w:tcPr>
            <w:tcW w:w="1871"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приоритетного направления конкурса</w:t>
            </w:r>
          </w:p>
        </w:tc>
        <w:tc>
          <w:tcPr>
            <w:tcW w:w="1701"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tc>
        <w:tc>
          <w:tcPr>
            <w:tcW w:w="7655" w:type="dxa"/>
            <w:gridSpan w:val="5"/>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критерия</w:t>
            </w:r>
          </w:p>
        </w:tc>
        <w:tc>
          <w:tcPr>
            <w:tcW w:w="1417"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Итого</w:t>
            </w:r>
          </w:p>
        </w:tc>
      </w:tr>
      <w:tr w:rsidR="0052385E" w:rsidRPr="00D4062D" w:rsidTr="0052385E">
        <w:tc>
          <w:tcPr>
            <w:tcW w:w="907" w:type="dxa"/>
            <w:vMerge/>
          </w:tcPr>
          <w:p w:rsidR="0052385E" w:rsidRPr="00D4062D" w:rsidRDefault="0052385E" w:rsidP="0052385E">
            <w:pPr>
              <w:rPr>
                <w:rFonts w:ascii="Times New Roman" w:hAnsi="Times New Roman" w:cs="Times New Roman"/>
                <w:sz w:val="28"/>
                <w:szCs w:val="28"/>
              </w:rPr>
            </w:pPr>
          </w:p>
        </w:tc>
        <w:tc>
          <w:tcPr>
            <w:tcW w:w="1871" w:type="dxa"/>
            <w:vMerge/>
          </w:tcPr>
          <w:p w:rsidR="0052385E" w:rsidRPr="00D4062D" w:rsidRDefault="0052385E" w:rsidP="0052385E">
            <w:pPr>
              <w:rPr>
                <w:rFonts w:ascii="Times New Roman" w:hAnsi="Times New Roman" w:cs="Times New Roman"/>
                <w:sz w:val="28"/>
                <w:szCs w:val="28"/>
              </w:rPr>
            </w:pPr>
          </w:p>
        </w:tc>
        <w:tc>
          <w:tcPr>
            <w:tcW w:w="1701" w:type="dxa"/>
            <w:vMerge/>
          </w:tcPr>
          <w:p w:rsidR="0052385E" w:rsidRPr="00D4062D" w:rsidRDefault="0052385E" w:rsidP="0052385E">
            <w:pPr>
              <w:rPr>
                <w:rFonts w:ascii="Times New Roman" w:hAnsi="Times New Roman" w:cs="Times New Roman"/>
                <w:sz w:val="28"/>
                <w:szCs w:val="28"/>
              </w:rPr>
            </w:pP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1417"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907" w:type="dxa"/>
            <w:vMerge/>
          </w:tcPr>
          <w:p w:rsidR="0052385E" w:rsidRPr="00D4062D" w:rsidRDefault="0052385E" w:rsidP="0052385E">
            <w:pPr>
              <w:rPr>
                <w:rFonts w:ascii="Times New Roman" w:hAnsi="Times New Roman" w:cs="Times New Roman"/>
                <w:sz w:val="28"/>
                <w:szCs w:val="28"/>
              </w:rPr>
            </w:pPr>
          </w:p>
        </w:tc>
        <w:tc>
          <w:tcPr>
            <w:tcW w:w="1871" w:type="dxa"/>
            <w:vMerge/>
          </w:tcPr>
          <w:p w:rsidR="0052385E" w:rsidRPr="00D4062D" w:rsidRDefault="0052385E" w:rsidP="0052385E">
            <w:pPr>
              <w:rPr>
                <w:rFonts w:ascii="Times New Roman" w:hAnsi="Times New Roman" w:cs="Times New Roman"/>
                <w:sz w:val="28"/>
                <w:szCs w:val="28"/>
              </w:rPr>
            </w:pPr>
          </w:p>
        </w:tc>
        <w:tc>
          <w:tcPr>
            <w:tcW w:w="1701" w:type="dxa"/>
            <w:vMerge/>
          </w:tcPr>
          <w:p w:rsidR="0052385E" w:rsidRPr="00D4062D" w:rsidRDefault="0052385E" w:rsidP="0052385E">
            <w:pPr>
              <w:rPr>
                <w:rFonts w:ascii="Times New Roman" w:hAnsi="Times New Roman" w:cs="Times New Roman"/>
                <w:sz w:val="28"/>
                <w:szCs w:val="28"/>
              </w:rPr>
            </w:pP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3; 6; 9; 12; 15; 18; 21; 24; 27; 30</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2; 6; 8; 10; 12; 14; 16; 18; 20</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0; 4; 8; 12; 16; 20</w:t>
            </w:r>
          </w:p>
        </w:tc>
        <w:tc>
          <w:tcPr>
            <w:tcW w:w="1531"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 4; 5; 6; 7; 8; 9; 10</w:t>
            </w:r>
          </w:p>
        </w:tc>
        <w:tc>
          <w:tcPr>
            <w:tcW w:w="1417"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1871" w:type="dxa"/>
          </w:tcPr>
          <w:p w:rsidR="0052385E" w:rsidRPr="00D4062D" w:rsidRDefault="0052385E" w:rsidP="0052385E">
            <w:pPr>
              <w:pStyle w:val="ConsPlusNormal"/>
              <w:rPr>
                <w:rFonts w:ascii="Times New Roman" w:hAnsi="Times New Roman" w:cs="Times New Roman"/>
                <w:sz w:val="28"/>
                <w:szCs w:val="28"/>
              </w:rPr>
            </w:pPr>
          </w:p>
        </w:tc>
        <w:tc>
          <w:tcPr>
            <w:tcW w:w="170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417"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90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871" w:type="dxa"/>
          </w:tcPr>
          <w:p w:rsidR="0052385E" w:rsidRPr="00D4062D" w:rsidRDefault="0052385E" w:rsidP="0052385E">
            <w:pPr>
              <w:pStyle w:val="ConsPlusNormal"/>
              <w:rPr>
                <w:rFonts w:ascii="Times New Roman" w:hAnsi="Times New Roman" w:cs="Times New Roman"/>
                <w:sz w:val="28"/>
                <w:szCs w:val="28"/>
              </w:rPr>
            </w:pPr>
          </w:p>
        </w:tc>
        <w:tc>
          <w:tcPr>
            <w:tcW w:w="170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531" w:type="dxa"/>
          </w:tcPr>
          <w:p w:rsidR="0052385E" w:rsidRPr="00D4062D" w:rsidRDefault="0052385E" w:rsidP="0052385E">
            <w:pPr>
              <w:pStyle w:val="ConsPlusNormal"/>
              <w:rPr>
                <w:rFonts w:ascii="Times New Roman" w:hAnsi="Times New Roman" w:cs="Times New Roman"/>
                <w:sz w:val="28"/>
                <w:szCs w:val="28"/>
              </w:rPr>
            </w:pPr>
          </w:p>
        </w:tc>
        <w:tc>
          <w:tcPr>
            <w:tcW w:w="1417" w:type="dxa"/>
          </w:tcPr>
          <w:p w:rsidR="0052385E" w:rsidRPr="00D4062D" w:rsidRDefault="0052385E" w:rsidP="0052385E">
            <w:pPr>
              <w:pStyle w:val="ConsPlusNormal"/>
              <w:rPr>
                <w:rFonts w:ascii="Times New Roman" w:hAnsi="Times New Roman" w:cs="Times New Roman"/>
                <w:sz w:val="28"/>
                <w:szCs w:val="28"/>
              </w:rPr>
            </w:pPr>
          </w:p>
        </w:tc>
      </w:tr>
    </w:tbl>
    <w:p w:rsidR="00D4062D" w:rsidRDefault="00D4062D" w:rsidP="0052385E">
      <w:pPr>
        <w:rPr>
          <w:rFonts w:ascii="Times New Roman" w:hAnsi="Times New Roman" w:cs="Times New Roman"/>
          <w:sz w:val="28"/>
          <w:szCs w:val="28"/>
        </w:rPr>
      </w:pPr>
    </w:p>
    <w:p w:rsidR="00D4062D" w:rsidRDefault="00D4062D" w:rsidP="00D4062D">
      <w:pPr>
        <w:tabs>
          <w:tab w:val="left" w:pos="2250"/>
        </w:tabs>
        <w:rPr>
          <w:rFonts w:ascii="Times New Roman" w:hAnsi="Times New Roman" w:cs="Times New Roman"/>
          <w:sz w:val="28"/>
          <w:szCs w:val="28"/>
        </w:rPr>
      </w:pPr>
      <w:r>
        <w:rPr>
          <w:rFonts w:ascii="Times New Roman" w:hAnsi="Times New Roman" w:cs="Times New Roman"/>
          <w:sz w:val="28"/>
          <w:szCs w:val="28"/>
        </w:rPr>
        <w:tab/>
      </w:r>
      <w:r w:rsidRPr="00D4062D">
        <w:rPr>
          <w:rFonts w:ascii="Times New Roman" w:hAnsi="Times New Roman" w:cs="Times New Roman"/>
          <w:sz w:val="28"/>
          <w:szCs w:val="28"/>
        </w:rPr>
        <w:t>Подпись эксперта __________________</w:t>
      </w:r>
    </w:p>
    <w:p w:rsidR="0052385E" w:rsidRPr="00D4062D" w:rsidRDefault="00D4062D" w:rsidP="00D4062D">
      <w:pPr>
        <w:tabs>
          <w:tab w:val="left" w:pos="2250"/>
        </w:tabs>
        <w:rPr>
          <w:rFonts w:ascii="Times New Roman" w:hAnsi="Times New Roman" w:cs="Times New Roman"/>
          <w:sz w:val="28"/>
          <w:szCs w:val="28"/>
        </w:rPr>
        <w:sectPr w:rsidR="0052385E" w:rsidRPr="00D4062D">
          <w:pgSz w:w="16838" w:h="11905" w:orient="landscape"/>
          <w:pgMar w:top="1701" w:right="1134" w:bottom="850" w:left="1134" w:header="0" w:footer="0" w:gutter="0"/>
          <w:cols w:space="720"/>
        </w:sectPr>
      </w:pPr>
      <w:r>
        <w:rPr>
          <w:rFonts w:ascii="Times New Roman" w:hAnsi="Times New Roman" w:cs="Times New Roman"/>
          <w:sz w:val="28"/>
          <w:szCs w:val="28"/>
        </w:rPr>
        <w:tab/>
      </w: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3</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УТВЕРЖДАЮ</w:t>
      </w: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Директор Департамента молодежной</w:t>
      </w: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политики Свердловской области</w:t>
      </w:r>
    </w:p>
    <w:p w:rsidR="0052385E" w:rsidRPr="00D4062D" w:rsidRDefault="0052385E" w:rsidP="00D4062D">
      <w:pPr>
        <w:pStyle w:val="ConsPlusNonformat"/>
        <w:jc w:val="right"/>
        <w:rPr>
          <w:rFonts w:ascii="Times New Roman" w:hAnsi="Times New Roman" w:cs="Times New Roman"/>
          <w:sz w:val="28"/>
          <w:szCs w:val="28"/>
        </w:rPr>
      </w:pP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___________________ И.О. Фамилия</w:t>
      </w:r>
    </w:p>
    <w:p w:rsidR="0052385E" w:rsidRPr="00D4062D" w:rsidRDefault="0052385E" w:rsidP="00D4062D">
      <w:pPr>
        <w:pStyle w:val="ConsPlusNonformat"/>
        <w:jc w:val="right"/>
        <w:rPr>
          <w:rFonts w:ascii="Times New Roman" w:hAnsi="Times New Roman" w:cs="Times New Roman"/>
          <w:sz w:val="28"/>
          <w:szCs w:val="28"/>
        </w:rPr>
      </w:pPr>
      <w:r w:rsidRPr="00D4062D">
        <w:rPr>
          <w:rFonts w:ascii="Times New Roman" w:hAnsi="Times New Roman" w:cs="Times New Roman"/>
          <w:sz w:val="28"/>
          <w:szCs w:val="28"/>
        </w:rPr>
        <w:t xml:space="preserve">                                           М.П.</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5" w:name="P12449"/>
      <w:bookmarkEnd w:id="15"/>
      <w:r w:rsidRPr="00D4062D">
        <w:rPr>
          <w:rFonts w:ascii="Times New Roman" w:hAnsi="Times New Roman" w:cs="Times New Roman"/>
          <w:sz w:val="28"/>
          <w:szCs w:val="28"/>
        </w:rPr>
        <w:t>СМЕТА</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доходов и расходов</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5104"/>
        <w:gridCol w:w="1876"/>
        <w:gridCol w:w="1242"/>
      </w:tblGrid>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510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статьи</w:t>
            </w:r>
          </w:p>
        </w:tc>
        <w:tc>
          <w:tcPr>
            <w:tcW w:w="18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Расчет (обоснование)</w:t>
            </w:r>
          </w:p>
        </w:tc>
        <w:tc>
          <w:tcPr>
            <w:tcW w:w="1242"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Сумма (рублей)</w:t>
            </w: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Всего доходов</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 том числе:</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субсидия из областного бюджета (Департамент молодежной политики Свердловской области)</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Всего расходов</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в том числе:</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субсидия из областного бюджета (Департамент молодежной политики Свердловской области)</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7.</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собственные средства</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привлеченные средства</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6"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5104"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статьи расходов)</w:t>
            </w:r>
          </w:p>
        </w:tc>
        <w:tc>
          <w:tcPr>
            <w:tcW w:w="1876" w:type="dxa"/>
          </w:tcPr>
          <w:p w:rsidR="0052385E" w:rsidRPr="00D4062D" w:rsidRDefault="0052385E" w:rsidP="0052385E">
            <w:pPr>
              <w:pStyle w:val="ConsPlusNormal"/>
              <w:rPr>
                <w:rFonts w:ascii="Times New Roman" w:hAnsi="Times New Roman" w:cs="Times New Roman"/>
                <w:sz w:val="28"/>
                <w:szCs w:val="28"/>
              </w:rPr>
            </w:pPr>
          </w:p>
        </w:tc>
        <w:tc>
          <w:tcPr>
            <w:tcW w:w="1242"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Бухгалтер организации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Имя Отчество Фамилия исполнителя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Контактный телефон</w:t>
      </w:r>
    </w:p>
    <w:p w:rsidR="0052385E" w:rsidRPr="00D4062D" w:rsidRDefault="0052385E" w:rsidP="0052385E">
      <w:pPr>
        <w:pStyle w:val="ConsPlusNormal"/>
        <w:jc w:val="both"/>
        <w:rPr>
          <w:rFonts w:ascii="Times New Roman" w:hAnsi="Times New Roman" w:cs="Times New Roman"/>
          <w:sz w:val="28"/>
          <w:szCs w:val="28"/>
        </w:rPr>
      </w:pPr>
    </w:p>
    <w:p w:rsidR="00D4062D" w:rsidRDefault="00D4062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4</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6" w:name="P12532"/>
      <w:bookmarkEnd w:id="16"/>
      <w:r w:rsidRPr="00D4062D">
        <w:rPr>
          <w:rFonts w:ascii="Times New Roman" w:hAnsi="Times New Roman" w:cs="Times New Roman"/>
          <w:sz w:val="28"/>
          <w:szCs w:val="28"/>
        </w:rPr>
        <w:t>ФИНАНСОВЫЙ ОТЧЕТ</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за ___ квартал 20__ года об использовании средств областного</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бюджета, предоставленных в форме субсидий на сумму</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 рублей на реализацию</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______________________________________________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rPr>
          <w:rFonts w:ascii="Times New Roman" w:hAnsi="Times New Roman" w:cs="Times New Roman"/>
          <w:sz w:val="28"/>
          <w:szCs w:val="28"/>
        </w:rPr>
        <w:sectPr w:rsidR="0052385E" w:rsidRPr="00D4062D">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4"/>
        <w:gridCol w:w="6123"/>
        <w:gridCol w:w="1084"/>
        <w:gridCol w:w="1534"/>
        <w:gridCol w:w="1114"/>
        <w:gridCol w:w="1324"/>
        <w:gridCol w:w="1609"/>
      </w:tblGrid>
      <w:tr w:rsidR="0052385E" w:rsidRPr="00D4062D" w:rsidTr="0052385E">
        <w:tc>
          <w:tcPr>
            <w:tcW w:w="814"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Номер строки</w:t>
            </w:r>
          </w:p>
        </w:tc>
        <w:tc>
          <w:tcPr>
            <w:tcW w:w="6123"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Вид расходов, связанный с организацией и реализацией проекта</w:t>
            </w:r>
          </w:p>
        </w:tc>
        <w:tc>
          <w:tcPr>
            <w:tcW w:w="1084"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Объем субсидии (тыс. рублей)</w:t>
            </w:r>
          </w:p>
        </w:tc>
        <w:tc>
          <w:tcPr>
            <w:tcW w:w="2648" w:type="dxa"/>
            <w:gridSpan w:val="2"/>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Объем средств, использованных на выполнение проектов (тыс. рублей)</w:t>
            </w:r>
          </w:p>
        </w:tc>
        <w:tc>
          <w:tcPr>
            <w:tcW w:w="1324"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Первичный документ (вид, номер, дата)</w:t>
            </w:r>
          </w:p>
        </w:tc>
        <w:tc>
          <w:tcPr>
            <w:tcW w:w="1609" w:type="dxa"/>
            <w:vMerge w:val="restart"/>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Контрагент (по договору, заключенному организацией)</w:t>
            </w:r>
          </w:p>
        </w:tc>
      </w:tr>
      <w:tr w:rsidR="0052385E" w:rsidRPr="00D4062D" w:rsidTr="0052385E">
        <w:tc>
          <w:tcPr>
            <w:tcW w:w="814" w:type="dxa"/>
            <w:vMerge/>
          </w:tcPr>
          <w:p w:rsidR="0052385E" w:rsidRPr="00D4062D" w:rsidRDefault="0052385E" w:rsidP="0052385E">
            <w:pPr>
              <w:rPr>
                <w:rFonts w:ascii="Times New Roman" w:hAnsi="Times New Roman" w:cs="Times New Roman"/>
                <w:sz w:val="28"/>
                <w:szCs w:val="28"/>
              </w:rPr>
            </w:pPr>
          </w:p>
        </w:tc>
        <w:tc>
          <w:tcPr>
            <w:tcW w:w="6123" w:type="dxa"/>
            <w:vMerge/>
          </w:tcPr>
          <w:p w:rsidR="0052385E" w:rsidRPr="00D4062D" w:rsidRDefault="0052385E" w:rsidP="0052385E">
            <w:pPr>
              <w:rPr>
                <w:rFonts w:ascii="Times New Roman" w:hAnsi="Times New Roman" w:cs="Times New Roman"/>
                <w:sz w:val="28"/>
                <w:szCs w:val="28"/>
              </w:rPr>
            </w:pPr>
          </w:p>
        </w:tc>
        <w:tc>
          <w:tcPr>
            <w:tcW w:w="1084" w:type="dxa"/>
            <w:vMerge/>
          </w:tcPr>
          <w:p w:rsidR="0052385E" w:rsidRPr="00D4062D" w:rsidRDefault="0052385E" w:rsidP="0052385E">
            <w:pPr>
              <w:rPr>
                <w:rFonts w:ascii="Times New Roman" w:hAnsi="Times New Roman" w:cs="Times New Roman"/>
                <w:sz w:val="28"/>
                <w:szCs w:val="28"/>
              </w:rPr>
            </w:pPr>
          </w:p>
        </w:tc>
        <w:tc>
          <w:tcPr>
            <w:tcW w:w="15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всего нарастающим итогом</w:t>
            </w:r>
          </w:p>
        </w:tc>
        <w:tc>
          <w:tcPr>
            <w:tcW w:w="11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за отчетный период</w:t>
            </w:r>
          </w:p>
        </w:tc>
        <w:tc>
          <w:tcPr>
            <w:tcW w:w="1324" w:type="dxa"/>
            <w:vMerge/>
          </w:tcPr>
          <w:p w:rsidR="0052385E" w:rsidRPr="00D4062D" w:rsidRDefault="0052385E" w:rsidP="0052385E">
            <w:pPr>
              <w:rPr>
                <w:rFonts w:ascii="Times New Roman" w:hAnsi="Times New Roman" w:cs="Times New Roman"/>
                <w:sz w:val="28"/>
                <w:szCs w:val="28"/>
              </w:rPr>
            </w:pPr>
          </w:p>
        </w:tc>
        <w:tc>
          <w:tcPr>
            <w:tcW w:w="1609" w:type="dxa"/>
            <w:vMerge/>
          </w:tcPr>
          <w:p w:rsidR="0052385E" w:rsidRPr="00D4062D" w:rsidRDefault="0052385E" w:rsidP="0052385E">
            <w:pPr>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6123"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108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153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11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132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1609"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оплату услуг связи</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аренду помещений, оборудования, транспортных средств</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оплату проживания и питания лиц, участвующих в реализации проекта</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приобретение инвентаря, формы, медикаментов, канцелярских товаров и других расходных материалов, приобретение (изготовление) наградной, рекламной, сувенирной продукции</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на приобретение оборудования, необходимого для реализации проекта</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Расходы на транспортные и иные услуги </w:t>
            </w:r>
            <w:r w:rsidRPr="00D4062D">
              <w:rPr>
                <w:rFonts w:ascii="Times New Roman" w:hAnsi="Times New Roman" w:cs="Times New Roman"/>
                <w:sz w:val="28"/>
                <w:szCs w:val="28"/>
              </w:rPr>
              <w:lastRenderedPageBreak/>
              <w:t>сторонних организаций, связанные с реализацией проекта</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7.</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Командировочные расходы лиц, участвующих в реализации проекта</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Расходы по оплате услуг привлеченных специалистов, включая уплату страховых взносов во внебюджетные фонды</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52385E">
        <w:tc>
          <w:tcPr>
            <w:tcW w:w="814"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9.</w:t>
            </w:r>
          </w:p>
        </w:tc>
        <w:tc>
          <w:tcPr>
            <w:tcW w:w="6123"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Итого</w:t>
            </w:r>
          </w:p>
        </w:tc>
        <w:tc>
          <w:tcPr>
            <w:tcW w:w="1084" w:type="dxa"/>
          </w:tcPr>
          <w:p w:rsidR="0052385E" w:rsidRPr="00D4062D" w:rsidRDefault="0052385E" w:rsidP="0052385E">
            <w:pPr>
              <w:pStyle w:val="ConsPlusNormal"/>
              <w:rPr>
                <w:rFonts w:ascii="Times New Roman" w:hAnsi="Times New Roman" w:cs="Times New Roman"/>
                <w:sz w:val="28"/>
                <w:szCs w:val="28"/>
              </w:rPr>
            </w:pPr>
          </w:p>
        </w:tc>
        <w:tc>
          <w:tcPr>
            <w:tcW w:w="1534" w:type="dxa"/>
          </w:tcPr>
          <w:p w:rsidR="0052385E" w:rsidRPr="00D4062D" w:rsidRDefault="0052385E" w:rsidP="0052385E">
            <w:pPr>
              <w:pStyle w:val="ConsPlusNormal"/>
              <w:rPr>
                <w:rFonts w:ascii="Times New Roman" w:hAnsi="Times New Roman" w:cs="Times New Roman"/>
                <w:sz w:val="28"/>
                <w:szCs w:val="28"/>
              </w:rPr>
            </w:pPr>
          </w:p>
        </w:tc>
        <w:tc>
          <w:tcPr>
            <w:tcW w:w="1114" w:type="dxa"/>
          </w:tcPr>
          <w:p w:rsidR="0052385E" w:rsidRPr="00D4062D" w:rsidRDefault="0052385E" w:rsidP="0052385E">
            <w:pPr>
              <w:pStyle w:val="ConsPlusNormal"/>
              <w:rPr>
                <w:rFonts w:ascii="Times New Roman" w:hAnsi="Times New Roman" w:cs="Times New Roman"/>
                <w:sz w:val="28"/>
                <w:szCs w:val="28"/>
              </w:rPr>
            </w:pPr>
          </w:p>
        </w:tc>
        <w:tc>
          <w:tcPr>
            <w:tcW w:w="1324" w:type="dxa"/>
          </w:tcPr>
          <w:p w:rsidR="0052385E" w:rsidRPr="00D4062D" w:rsidRDefault="0052385E" w:rsidP="0052385E">
            <w:pPr>
              <w:pStyle w:val="ConsPlusNormal"/>
              <w:rPr>
                <w:rFonts w:ascii="Times New Roman" w:hAnsi="Times New Roman" w:cs="Times New Roman"/>
                <w:sz w:val="28"/>
                <w:szCs w:val="28"/>
              </w:rPr>
            </w:pPr>
          </w:p>
        </w:tc>
        <w:tc>
          <w:tcPr>
            <w:tcW w:w="1609"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Бухгалтер организации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   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Имя, отчество, фамилия</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телефон исполнителя</w:t>
      </w:r>
    </w:p>
    <w:p w:rsidR="0052385E" w:rsidRPr="00D4062D" w:rsidRDefault="0052385E" w:rsidP="0052385E">
      <w:pPr>
        <w:rPr>
          <w:rFonts w:ascii="Times New Roman" w:hAnsi="Times New Roman" w:cs="Times New Roman"/>
          <w:sz w:val="28"/>
          <w:szCs w:val="28"/>
        </w:rPr>
        <w:sectPr w:rsidR="0052385E" w:rsidRPr="00D4062D">
          <w:pgSz w:w="16838" w:h="11905" w:orient="landscape"/>
          <w:pgMar w:top="1701" w:right="1134" w:bottom="850" w:left="1134" w:header="0" w:footer="0" w:gutter="0"/>
          <w:cols w:space="720"/>
        </w:sectPr>
      </w:pPr>
    </w:p>
    <w:p w:rsidR="0052385E" w:rsidRPr="00D4062D" w:rsidRDefault="0052385E" w:rsidP="0052385E">
      <w:pPr>
        <w:pStyle w:val="ConsPlusNormal"/>
        <w:jc w:val="right"/>
        <w:outlineLvl w:val="2"/>
        <w:rPr>
          <w:rFonts w:ascii="Times New Roman" w:hAnsi="Times New Roman" w:cs="Times New Roman"/>
          <w:sz w:val="28"/>
          <w:szCs w:val="28"/>
        </w:rPr>
      </w:pPr>
      <w:r w:rsidRPr="00D4062D">
        <w:rPr>
          <w:rFonts w:ascii="Times New Roman" w:hAnsi="Times New Roman" w:cs="Times New Roman"/>
          <w:sz w:val="28"/>
          <w:szCs w:val="28"/>
        </w:rPr>
        <w:lastRenderedPageBreak/>
        <w:t>Приложение N 5</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к Порядку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определения объема и условий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предоставления субсидий</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из областного бюджета некоммерческим</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организациям, не являющимся</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государственными и муниципальными</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учреждениями, на реализацию</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проектов по патриотическому</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воспитанию молодых граждан</w:t>
      </w:r>
    </w:p>
    <w:p w:rsidR="0052385E" w:rsidRPr="00D4062D" w:rsidRDefault="0052385E" w:rsidP="0052385E">
      <w:pPr>
        <w:pStyle w:val="ConsPlusNormal"/>
        <w:jc w:val="right"/>
        <w:rPr>
          <w:rFonts w:ascii="Times New Roman" w:hAnsi="Times New Roman" w:cs="Times New Roman"/>
          <w:sz w:val="28"/>
          <w:szCs w:val="28"/>
        </w:rPr>
      </w:pPr>
      <w:r w:rsidRPr="00D4062D">
        <w:rPr>
          <w:rFonts w:ascii="Times New Roman" w:hAnsi="Times New Roman" w:cs="Times New Roman"/>
          <w:sz w:val="28"/>
          <w:szCs w:val="28"/>
        </w:rPr>
        <w:t>в Свердловской области</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both"/>
        <w:rPr>
          <w:rFonts w:ascii="Times New Roman" w:hAnsi="Times New Roman" w:cs="Times New Roman"/>
          <w:sz w:val="28"/>
          <w:szCs w:val="28"/>
        </w:rPr>
      </w:pPr>
      <w:r w:rsidRPr="00D4062D">
        <w:rPr>
          <w:rFonts w:ascii="Times New Roman" w:hAnsi="Times New Roman" w:cs="Times New Roman"/>
          <w:sz w:val="28"/>
          <w:szCs w:val="28"/>
        </w:rPr>
        <w:t>Форма</w:t>
      </w:r>
    </w:p>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rmal"/>
        <w:jc w:val="center"/>
        <w:rPr>
          <w:rFonts w:ascii="Times New Roman" w:hAnsi="Times New Roman" w:cs="Times New Roman"/>
          <w:sz w:val="28"/>
          <w:szCs w:val="28"/>
        </w:rPr>
      </w:pPr>
      <w:bookmarkStart w:id="17" w:name="P12647"/>
      <w:bookmarkEnd w:id="17"/>
      <w:r w:rsidRPr="00D4062D">
        <w:rPr>
          <w:rFonts w:ascii="Times New Roman" w:hAnsi="Times New Roman" w:cs="Times New Roman"/>
          <w:sz w:val="28"/>
          <w:szCs w:val="28"/>
        </w:rPr>
        <w:t>ИНФОРМАЦИОННЫЙ ОТЧЕТ</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о реализации _____________________________________________</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за 20__ год</w:t>
      </w:r>
    </w:p>
    <w:p w:rsidR="0052385E" w:rsidRPr="00D4062D" w:rsidRDefault="0052385E" w:rsidP="0052385E">
      <w:pPr>
        <w:pStyle w:val="ConsPlusNormal"/>
        <w:jc w:val="both"/>
        <w:rPr>
          <w:rFonts w:ascii="Times New Roman" w:hAnsi="Times New Roman" w:cs="Times New Roman"/>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4819"/>
        <w:gridCol w:w="3345"/>
      </w:tblGrid>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Номер строки</w:t>
            </w:r>
          </w:p>
        </w:tc>
        <w:tc>
          <w:tcPr>
            <w:tcW w:w="4819"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Пункт информационного отчета</w:t>
            </w:r>
          </w:p>
        </w:tc>
        <w:tc>
          <w:tcPr>
            <w:tcW w:w="3345"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Сведения об исполнении</w:t>
            </w: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819"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3345"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организации - исполнителя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2.</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Наименование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3.</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Номер и дата соглашения о предоставлении субсидии из областного бюджета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4.</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Сроки реализации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5.</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Тема приоритетного направления патриотического воспитания молодых граждан в Свердловской области, в рамках которой будет проводиться заявленный проект</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6.</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Цели и задачи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7.</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Основные целевые группы и количество участников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8.</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Перечень муниципальных образований, расположенных на территории Свердловской области, в которых молодежь приняла участие в </w:t>
            </w:r>
            <w:r w:rsidRPr="00D4062D">
              <w:rPr>
                <w:rFonts w:ascii="Times New Roman" w:hAnsi="Times New Roman" w:cs="Times New Roman"/>
                <w:sz w:val="28"/>
                <w:szCs w:val="28"/>
              </w:rPr>
              <w:lastRenderedPageBreak/>
              <w:t>проекте</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lastRenderedPageBreak/>
              <w:t>9.</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Подробное описание реализованных этапов плана реализации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10.</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Достигнутые показатели результативности проекта, включая:</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 xml:space="preserve">1) целевые показатели реализации </w:t>
            </w:r>
            <w:hyperlink w:anchor="P2771" w:history="1">
              <w:r w:rsidRPr="00D4062D">
                <w:rPr>
                  <w:rFonts w:ascii="Times New Roman" w:hAnsi="Times New Roman" w:cs="Times New Roman"/>
                  <w:color w:val="0000FF"/>
                  <w:sz w:val="28"/>
                  <w:szCs w:val="28"/>
                </w:rPr>
                <w:t>подпрограммы</w:t>
              </w:r>
            </w:hyperlink>
            <w:r w:rsidRPr="00D4062D">
              <w:rPr>
                <w:rFonts w:ascii="Times New Roman" w:hAnsi="Times New Roman" w:cs="Times New Roman"/>
                <w:sz w:val="28"/>
                <w:szCs w:val="28"/>
              </w:rPr>
              <w:t xml:space="preserve"> "Патриотическое воспитание граждан в Свердловской области"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2) целевой показатель "Количество граждан, участвующих в добровольческой деятельности";</w:t>
            </w:r>
          </w:p>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3) целевой показатель "Количество информационных материалов в средствах массовой информации (электронных и печатных) о деятельности социально ориентированных некоммерческих организаций"</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11.</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Рекомендации по дальнейшему практическому применению методов, инструментов и технологий, использованных при реализации проекта</w:t>
            </w:r>
          </w:p>
        </w:tc>
        <w:tc>
          <w:tcPr>
            <w:tcW w:w="3345" w:type="dxa"/>
          </w:tcPr>
          <w:p w:rsidR="0052385E" w:rsidRPr="00D4062D" w:rsidRDefault="0052385E" w:rsidP="0052385E">
            <w:pPr>
              <w:pStyle w:val="ConsPlusNormal"/>
              <w:rPr>
                <w:rFonts w:ascii="Times New Roman" w:hAnsi="Times New Roman" w:cs="Times New Roman"/>
                <w:sz w:val="28"/>
                <w:szCs w:val="28"/>
              </w:rPr>
            </w:pPr>
          </w:p>
        </w:tc>
      </w:tr>
      <w:tr w:rsidR="0052385E" w:rsidRPr="00D4062D" w:rsidTr="00D4062D">
        <w:tc>
          <w:tcPr>
            <w:tcW w:w="1277" w:type="dxa"/>
          </w:tcPr>
          <w:p w:rsidR="0052385E" w:rsidRPr="00D4062D" w:rsidRDefault="0052385E" w:rsidP="0052385E">
            <w:pPr>
              <w:pStyle w:val="ConsPlusNormal"/>
              <w:jc w:val="center"/>
              <w:rPr>
                <w:rFonts w:ascii="Times New Roman" w:hAnsi="Times New Roman" w:cs="Times New Roman"/>
                <w:sz w:val="28"/>
                <w:szCs w:val="28"/>
              </w:rPr>
            </w:pPr>
            <w:r w:rsidRPr="00D4062D">
              <w:rPr>
                <w:rFonts w:ascii="Times New Roman" w:hAnsi="Times New Roman" w:cs="Times New Roman"/>
                <w:sz w:val="28"/>
                <w:szCs w:val="28"/>
              </w:rPr>
              <w:t>12.</w:t>
            </w:r>
          </w:p>
        </w:tc>
        <w:tc>
          <w:tcPr>
            <w:tcW w:w="4819" w:type="dxa"/>
          </w:tcPr>
          <w:p w:rsidR="0052385E" w:rsidRPr="00D4062D" w:rsidRDefault="0052385E" w:rsidP="0052385E">
            <w:pPr>
              <w:pStyle w:val="ConsPlusNormal"/>
              <w:rPr>
                <w:rFonts w:ascii="Times New Roman" w:hAnsi="Times New Roman" w:cs="Times New Roman"/>
                <w:sz w:val="28"/>
                <w:szCs w:val="28"/>
              </w:rPr>
            </w:pPr>
            <w:r w:rsidRPr="00D4062D">
              <w:rPr>
                <w:rFonts w:ascii="Times New Roman" w:hAnsi="Times New Roman" w:cs="Times New Roman"/>
                <w:sz w:val="28"/>
                <w:szCs w:val="28"/>
              </w:rPr>
              <w:t>Приложение: фотоматериалы, отражающие основные этапы реализации проекта (10 фотографий, формат JPEG, разрешение не менее 600 x 800 пикселей), и видеоматериалы (видеофильмы, видеоролики)</w:t>
            </w:r>
          </w:p>
        </w:tc>
        <w:tc>
          <w:tcPr>
            <w:tcW w:w="3345" w:type="dxa"/>
          </w:tcPr>
          <w:p w:rsidR="0052385E" w:rsidRPr="00D4062D" w:rsidRDefault="0052385E" w:rsidP="0052385E">
            <w:pPr>
              <w:pStyle w:val="ConsPlusNormal"/>
              <w:rPr>
                <w:rFonts w:ascii="Times New Roman" w:hAnsi="Times New Roman" w:cs="Times New Roman"/>
                <w:sz w:val="28"/>
                <w:szCs w:val="28"/>
              </w:rPr>
            </w:pPr>
          </w:p>
        </w:tc>
      </w:tr>
    </w:tbl>
    <w:p w:rsidR="0052385E" w:rsidRPr="00D4062D" w:rsidRDefault="0052385E" w:rsidP="0052385E">
      <w:pPr>
        <w:pStyle w:val="ConsPlusNormal"/>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Бух</w:t>
      </w:r>
      <w:r w:rsidR="00840CD6">
        <w:rPr>
          <w:rFonts w:ascii="Times New Roman" w:hAnsi="Times New Roman" w:cs="Times New Roman"/>
          <w:sz w:val="28"/>
          <w:szCs w:val="28"/>
        </w:rPr>
        <w:t>галтер организации</w:t>
      </w:r>
      <w:r w:rsidRPr="00D4062D">
        <w:rPr>
          <w:rFonts w:ascii="Times New Roman" w:hAnsi="Times New Roman" w:cs="Times New Roman"/>
          <w:sz w:val="28"/>
          <w:szCs w:val="28"/>
        </w:rPr>
        <w:t>______________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Должность руководителя организации________   _____________________</w:t>
      </w: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 xml:space="preserve">               М.П.            </w:t>
      </w:r>
      <w:r w:rsidR="00840CD6">
        <w:rPr>
          <w:rFonts w:ascii="Times New Roman" w:hAnsi="Times New Roman" w:cs="Times New Roman"/>
          <w:sz w:val="28"/>
          <w:szCs w:val="28"/>
        </w:rPr>
        <w:t xml:space="preserve">                     </w:t>
      </w:r>
      <w:r w:rsidRPr="00D4062D">
        <w:rPr>
          <w:rFonts w:ascii="Times New Roman" w:hAnsi="Times New Roman" w:cs="Times New Roman"/>
          <w:sz w:val="28"/>
          <w:szCs w:val="28"/>
        </w:rPr>
        <w:t xml:space="preserve">        (подпись)            (Ф.И.О.)</w:t>
      </w:r>
    </w:p>
    <w:p w:rsidR="0052385E" w:rsidRPr="00D4062D" w:rsidRDefault="0052385E" w:rsidP="0052385E">
      <w:pPr>
        <w:pStyle w:val="ConsPlusNonformat"/>
        <w:jc w:val="both"/>
        <w:rPr>
          <w:rFonts w:ascii="Times New Roman" w:hAnsi="Times New Roman" w:cs="Times New Roman"/>
          <w:sz w:val="28"/>
          <w:szCs w:val="28"/>
        </w:rPr>
      </w:pPr>
    </w:p>
    <w:p w:rsidR="0052385E" w:rsidRPr="00D4062D" w:rsidRDefault="0052385E" w:rsidP="0052385E">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Имя Отчество Фамилия исполнителя</w:t>
      </w:r>
    </w:p>
    <w:p w:rsidR="00575F93" w:rsidRPr="00D4062D" w:rsidRDefault="0052385E" w:rsidP="00575F93">
      <w:pPr>
        <w:pStyle w:val="ConsPlusNonformat"/>
        <w:jc w:val="both"/>
        <w:rPr>
          <w:rFonts w:ascii="Times New Roman" w:hAnsi="Times New Roman" w:cs="Times New Roman"/>
          <w:sz w:val="28"/>
          <w:szCs w:val="28"/>
        </w:rPr>
      </w:pPr>
      <w:r w:rsidRPr="00D4062D">
        <w:rPr>
          <w:rFonts w:ascii="Times New Roman" w:hAnsi="Times New Roman" w:cs="Times New Roman"/>
          <w:sz w:val="28"/>
          <w:szCs w:val="28"/>
        </w:rPr>
        <w:t>Контактный телефон</w:t>
      </w:r>
      <w:bookmarkStart w:id="18" w:name="_GoBack"/>
      <w:bookmarkEnd w:id="18"/>
    </w:p>
    <w:sectPr w:rsidR="00575F93" w:rsidRPr="00D4062D" w:rsidSect="00840CD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CDE"/>
    <w:rsid w:val="00086E74"/>
    <w:rsid w:val="00267CDE"/>
    <w:rsid w:val="00322A27"/>
    <w:rsid w:val="0052385E"/>
    <w:rsid w:val="00575F93"/>
    <w:rsid w:val="005F7A75"/>
    <w:rsid w:val="0060549C"/>
    <w:rsid w:val="00840CD6"/>
    <w:rsid w:val="00D0451D"/>
    <w:rsid w:val="00D40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8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8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8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8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8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8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FC8D6AD141C4DC3C6977F67F700DFBB0C2081403F1DF5BA639A3E4CXFs7K" TargetMode="External"/><Relationship Id="rId13" Type="http://schemas.openxmlformats.org/officeDocument/2006/relationships/hyperlink" Target="consultantplus://offline/ref=E53FC8D6AD141C4DC3C6977F67F700DFB9052A85413F1DF5BA639A3E4CF7C3C55D938527C1XFsCK" TargetMode="External"/><Relationship Id="rId18" Type="http://schemas.openxmlformats.org/officeDocument/2006/relationships/hyperlink" Target="consultantplus://offline/ref=E53FC8D6AD141C4DC3C68972719B5ED5BB0E778E423417A7EE359C6913A7C5901DD3837281BD0FA7D612535BX8sDK" TargetMode="External"/><Relationship Id="rId26" Type="http://schemas.openxmlformats.org/officeDocument/2006/relationships/hyperlink" Target="consultantplus://offline/ref=E53FC8D6AD141C4DC3C68972719B5ED5BB0E778E423417A7EE359C6913A7C5901DD3837281BD0FA7D612535BX8sAK" TargetMode="External"/><Relationship Id="rId3" Type="http://schemas.openxmlformats.org/officeDocument/2006/relationships/settings" Target="settings.xml"/><Relationship Id="rId21" Type="http://schemas.openxmlformats.org/officeDocument/2006/relationships/hyperlink" Target="consultantplus://offline/ref=E53FC8D6AD141C4DC3C68972719B5ED5BB0E778E423417A7EE359C6913A7C5901DD3837281BD0FA7D612535BX8s8K" TargetMode="External"/><Relationship Id="rId34" Type="http://schemas.openxmlformats.org/officeDocument/2006/relationships/hyperlink" Target="consultantplus://offline/ref=E53FC8D6AD141C4DC3C68972719B5ED5BB0E778E423417A7EE359C6913A7C5901DD3837281BD0FA7D6125353X8s9K" TargetMode="External"/><Relationship Id="rId7" Type="http://schemas.openxmlformats.org/officeDocument/2006/relationships/hyperlink" Target="consultantplus://offline/ref=E53FC8D6AD141C4DC3C6977F67F700DFB9052D8249341DF5BA639A3E4CF7C3C55D938527C2FA01AFXDs3K" TargetMode="External"/><Relationship Id="rId12" Type="http://schemas.openxmlformats.org/officeDocument/2006/relationships/hyperlink" Target="consultantplus://offline/ref=E53FC8D6AD141C4DC3C68972719B5ED5BB0E778E423517A4E4339C6913A7C5901DXDs3K" TargetMode="External"/><Relationship Id="rId17" Type="http://schemas.openxmlformats.org/officeDocument/2006/relationships/hyperlink" Target="consultantplus://offline/ref=E53FC8D6AD141C4DC3C68972719B5ED5BB0E778E423417A7EE359C6913A7C5901DD3837281BD0FA7D6125058X8s9K" TargetMode="External"/><Relationship Id="rId25" Type="http://schemas.openxmlformats.org/officeDocument/2006/relationships/hyperlink" Target="consultantplus://offline/ref=E53FC8D6AD141C4DC3C68972719B5ED5BB0E778E423417A7EE359C6913A7C5901DD3837281BD0FA7D612535BX8sAK" TargetMode="External"/><Relationship Id="rId33" Type="http://schemas.openxmlformats.org/officeDocument/2006/relationships/hyperlink" Target="consultantplus://offline/ref=E53FC8D6AD141C4DC3C68972719B5ED5BB0E778E423417A7EE359C6913A7C5901DD3837281BD0FA7D6125353X8sEK" TargetMode="External"/><Relationship Id="rId2" Type="http://schemas.openxmlformats.org/officeDocument/2006/relationships/styles" Target="styles.xml"/><Relationship Id="rId16" Type="http://schemas.openxmlformats.org/officeDocument/2006/relationships/hyperlink" Target="consultantplus://offline/ref=E53FC8D6AD141C4DC3C68972719B5ED5BB0E778E423417A7EE359C6913A7C5901DD3837281BD0FA7D6125252X8s4K" TargetMode="External"/><Relationship Id="rId20" Type="http://schemas.openxmlformats.org/officeDocument/2006/relationships/hyperlink" Target="consultantplus://offline/ref=E53FC8D6AD141C4DC3C68972719B5ED5BB0E778E423417A7EE359C6913A7C5901DD3837281BD0FA7D612535BX8s9K" TargetMode="External"/><Relationship Id="rId29" Type="http://schemas.openxmlformats.org/officeDocument/2006/relationships/hyperlink" Target="consultantplus://offline/ref=E53FC8D6AD141C4DC3C68972719B5ED5BB0E778E423417A7EE359C6913A7C5901DD3837281BD0FA7D612535CX8sBK" TargetMode="External"/><Relationship Id="rId1" Type="http://schemas.openxmlformats.org/officeDocument/2006/relationships/customXml" Target="../customXml/item1.xml"/><Relationship Id="rId6" Type="http://schemas.openxmlformats.org/officeDocument/2006/relationships/hyperlink" Target="consultantplus://offline/ref=E53FC8D6AD141C4DC3C68972719B5ED5BB0E778E423417A7EE359C6913A7C5901DD3837281BD0FA7D6125058X8s9K" TargetMode="External"/><Relationship Id="rId11" Type="http://schemas.openxmlformats.org/officeDocument/2006/relationships/hyperlink" Target="consultantplus://offline/ref=E53FC8D6AD141C4DC3C68972719B5ED5BB0E778E42361FA0E2349C6913A7C5901DXDs3K" TargetMode="External"/><Relationship Id="rId24" Type="http://schemas.openxmlformats.org/officeDocument/2006/relationships/hyperlink" Target="consultantplus://offline/ref=E53FC8D6AD141C4DC3C6977F67F700DFB905298446341DF5BA639A3E4CXFs7K" TargetMode="External"/><Relationship Id="rId32" Type="http://schemas.openxmlformats.org/officeDocument/2006/relationships/hyperlink" Target="consultantplus://offline/ref=E53FC8D6AD141C4DC3C68972719B5ED5BB0E778E423417A7EE359C6913A7C5901DD3837281BD0FA7D6125353X8sFK" TargetMode="External"/><Relationship Id="rId37" Type="http://schemas.openxmlformats.org/officeDocument/2006/relationships/theme" Target="theme/theme1.xml"/><Relationship Id="rId5" Type="http://schemas.openxmlformats.org/officeDocument/2006/relationships/hyperlink" Target="consultantplus://offline/ref=E53FC8D6AD141C4DC3C68972719B5ED5BB0E778E423510A4E73E9C6913A7C5901DD3837281BD0FA7D612525BX8sDK" TargetMode="External"/><Relationship Id="rId15" Type="http://schemas.openxmlformats.org/officeDocument/2006/relationships/hyperlink" Target="consultantplus://offline/ref=E53FC8D6AD141C4DC3C68972719B5ED5BB0E778E423510A4E73E9C6913A7C5901DD3837281BD0FA7D612525BX8sDK" TargetMode="External"/><Relationship Id="rId23" Type="http://schemas.openxmlformats.org/officeDocument/2006/relationships/hyperlink" Target="consultantplus://offline/ref=E53FC8D6AD141C4DC3C6977F67F700DFB905298449321DF5BA639A3E4CXFs7K" TargetMode="External"/><Relationship Id="rId28" Type="http://schemas.openxmlformats.org/officeDocument/2006/relationships/hyperlink" Target="consultantplus://offline/ref=E53FC8D6AD141C4DC3C68972719B5ED5BB0E778E423417A7EE359C6913A7C5901DD3837281BD0FA7D612535CX8s9K" TargetMode="External"/><Relationship Id="rId36" Type="http://schemas.openxmlformats.org/officeDocument/2006/relationships/fontTable" Target="fontTable.xml"/><Relationship Id="rId10" Type="http://schemas.openxmlformats.org/officeDocument/2006/relationships/hyperlink" Target="consultantplus://offline/ref=E53FC8D6AD141C4DC3C68972719B5ED5BB0E778E423516A4E4339C6913A7C5901DXDs3K" TargetMode="External"/><Relationship Id="rId19" Type="http://schemas.openxmlformats.org/officeDocument/2006/relationships/hyperlink" Target="consultantplus://offline/ref=E53FC8D6AD141C4DC3C68972719B5ED5BB0E778E423417A7EE359C6913A7C5901DD3837281BD0FA7D612535BX8sFK" TargetMode="External"/><Relationship Id="rId31" Type="http://schemas.openxmlformats.org/officeDocument/2006/relationships/hyperlink" Target="consultantplus://offline/ref=E53FC8D6AD141C4DC3C68972719B5ED5BB0E778E423417A7EE359C6913A7C5901DD3837281BD0FA7D6125353X8sDK" TargetMode="External"/><Relationship Id="rId4" Type="http://schemas.openxmlformats.org/officeDocument/2006/relationships/webSettings" Target="webSettings.xml"/><Relationship Id="rId9" Type="http://schemas.openxmlformats.org/officeDocument/2006/relationships/hyperlink" Target="consultantplus://offline/ref=E53FC8D6AD141C4DC3C6977F67F700DFB80C2F8546331DF5BA639A3E4CXFs7K" TargetMode="External"/><Relationship Id="rId14" Type="http://schemas.openxmlformats.org/officeDocument/2006/relationships/hyperlink" Target="consultantplus://offline/ref=E53FC8D6AD141C4DC3C68972719B5ED5BB0E778E423417A7EE359C6913A7C5901DD3837281BD0FA7D6125252X8sAK" TargetMode="External"/><Relationship Id="rId22" Type="http://schemas.openxmlformats.org/officeDocument/2006/relationships/hyperlink" Target="consultantplus://offline/ref=E53FC8D6AD141C4DC3C68972719B5ED5BB0E778E413E15AAEE349C6913A7C5901DXDs3K" TargetMode="External"/><Relationship Id="rId27" Type="http://schemas.openxmlformats.org/officeDocument/2006/relationships/hyperlink" Target="consultantplus://offline/ref=E53FC8D6AD141C4DC3C68972719B5ED5BB0E778E423417A7EE359C6913A7C5901DD3837281BD0FA7D612535CX8sFK" TargetMode="External"/><Relationship Id="rId30" Type="http://schemas.openxmlformats.org/officeDocument/2006/relationships/hyperlink" Target="consultantplus://offline/ref=E53FC8D6AD141C4DC3C68972719B5ED5BB0E778E423417A7EE359C6913A7C5901DD3837281BD0FA7D612535CX8s5K" TargetMode="External"/><Relationship Id="rId35" Type="http://schemas.openxmlformats.org/officeDocument/2006/relationships/hyperlink" Target="consultantplus://offline/ref=E53FC8D6AD141C4DC3C68972719B5ED5BB0E778E423417A7EE359C6913A7C5901DD3837281BD0FA7D6135358X8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1194-8E1D-4304-B55F-8ABB6C39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8222</Words>
  <Characters>46869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 Никита Владиславович</dc:creator>
  <cp:lastModifiedBy>User</cp:lastModifiedBy>
  <cp:revision>2</cp:revision>
  <dcterms:created xsi:type="dcterms:W3CDTF">2018-10-16T10:48:00Z</dcterms:created>
  <dcterms:modified xsi:type="dcterms:W3CDTF">2018-10-16T10:48:00Z</dcterms:modified>
</cp:coreProperties>
</file>