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Pr="00E122DD" w:rsidRDefault="00E122DD" w:rsidP="00E1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22DD"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и продовольствия Свердловской области </w:t>
      </w:r>
      <w:r>
        <w:rPr>
          <w:rFonts w:ascii="Times New Roman" w:hAnsi="Times New Roman" w:cs="Times New Roman"/>
          <w:sz w:val="28"/>
          <w:szCs w:val="28"/>
        </w:rPr>
        <w:t>информирует о с</w:t>
      </w:r>
      <w:r w:rsidRPr="00E122DD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122DD">
        <w:rPr>
          <w:rFonts w:ascii="Times New Roman" w:hAnsi="Times New Roman" w:cs="Times New Roman"/>
          <w:sz w:val="28"/>
          <w:szCs w:val="28"/>
        </w:rPr>
        <w:t xml:space="preserve">  общероссийск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2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портала </w:t>
      </w:r>
      <w:hyperlink r:id="rId4" w:history="1">
        <w:r w:rsidRPr="007305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305EF">
          <w:rPr>
            <w:rStyle w:val="a3"/>
            <w:rFonts w:ascii="Times New Roman" w:hAnsi="Times New Roman" w:cs="Times New Roman"/>
            <w:sz w:val="28"/>
            <w:szCs w:val="28"/>
          </w:rPr>
          <w:t>.адаптер.р</w:t>
        </w:r>
        <w:proofErr w:type="spellStart"/>
        <w:r w:rsidRPr="007305EF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на котором размещены рекомендации по реконструкции объекта в части наличия средств доступа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 При невозможности проведения реконструкции предлагается сделать объект виртуально доступным, организовав обслуживание в дистанционном режиме.</w:t>
      </w:r>
    </w:p>
    <w:p w:rsidR="00E122DD" w:rsidRPr="00E122DD" w:rsidRDefault="00E12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2DD" w:rsidRPr="00E122DD" w:rsidSect="00D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DD"/>
    <w:rsid w:val="00417E5F"/>
    <w:rsid w:val="00DC58B2"/>
    <w:rsid w:val="00E1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72;&#1087;&#1090;&#1077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Белоногова</cp:lastModifiedBy>
  <cp:revision>2</cp:revision>
  <dcterms:created xsi:type="dcterms:W3CDTF">2019-03-14T10:17:00Z</dcterms:created>
  <dcterms:modified xsi:type="dcterms:W3CDTF">2019-03-14T10:23:00Z</dcterms:modified>
</cp:coreProperties>
</file>