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353"/>
        <w:gridCol w:w="4853"/>
        <w:gridCol w:w="108"/>
      </w:tblGrid>
      <w:tr w:rsidR="00C85FE1" w:rsidTr="00C85FE1">
        <w:trPr>
          <w:gridAfter w:val="1"/>
          <w:wAfter w:w="108" w:type="dxa"/>
        </w:trPr>
        <w:tc>
          <w:tcPr>
            <w:tcW w:w="5353" w:type="dxa"/>
            <w:hideMark/>
          </w:tcPr>
          <w:p w:rsidR="00C85FE1" w:rsidRDefault="00C85FE1">
            <w:pPr>
              <w:pStyle w:val="a4"/>
              <w:rPr>
                <w:sz w:val="20"/>
              </w:rPr>
            </w:pPr>
          </w:p>
        </w:tc>
        <w:tc>
          <w:tcPr>
            <w:tcW w:w="4853" w:type="dxa"/>
            <w:hideMark/>
          </w:tcPr>
          <w:p w:rsidR="00C85FE1" w:rsidRDefault="00C85FE1">
            <w:pPr>
              <w:pStyle w:val="a4"/>
              <w:rPr>
                <w:sz w:val="20"/>
              </w:rPr>
            </w:pPr>
          </w:p>
        </w:tc>
      </w:tr>
      <w:tr w:rsidR="00C85FE1" w:rsidTr="00C85FE1">
        <w:tc>
          <w:tcPr>
            <w:tcW w:w="5353" w:type="dxa"/>
            <w:hideMark/>
          </w:tcPr>
          <w:p w:rsidR="00C85FE1" w:rsidRDefault="00C85FE1">
            <w:pPr>
              <w:pStyle w:val="a4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961" w:type="dxa"/>
            <w:gridSpan w:val="2"/>
            <w:hideMark/>
          </w:tcPr>
          <w:p w:rsidR="00C85FE1" w:rsidRDefault="00C85FE1">
            <w:pPr>
              <w:pStyle w:val="a4"/>
              <w:jc w:val="left"/>
              <w:rPr>
                <w:b w:val="0"/>
                <w:bCs w:val="0"/>
                <w:sz w:val="20"/>
              </w:rPr>
            </w:pPr>
          </w:p>
        </w:tc>
      </w:tr>
      <w:tr w:rsidR="00C85FE1" w:rsidTr="00C85FE1">
        <w:tc>
          <w:tcPr>
            <w:tcW w:w="5353" w:type="dxa"/>
            <w:hideMark/>
          </w:tcPr>
          <w:p w:rsidR="00C85FE1" w:rsidRDefault="00C85FE1">
            <w:pPr>
              <w:pStyle w:val="a4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«Утверждаю»</w:t>
            </w:r>
          </w:p>
        </w:tc>
        <w:tc>
          <w:tcPr>
            <w:tcW w:w="4961" w:type="dxa"/>
            <w:gridSpan w:val="2"/>
            <w:hideMark/>
          </w:tcPr>
          <w:p w:rsidR="00C85FE1" w:rsidRDefault="00C85FE1">
            <w:pPr>
              <w:pStyle w:val="a4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«Утверждаю»</w:t>
            </w:r>
          </w:p>
        </w:tc>
      </w:tr>
      <w:tr w:rsidR="00C85FE1" w:rsidTr="00C85FE1">
        <w:trPr>
          <w:trHeight w:val="1067"/>
        </w:trPr>
        <w:tc>
          <w:tcPr>
            <w:tcW w:w="5353" w:type="dxa"/>
            <w:hideMark/>
          </w:tcPr>
          <w:p w:rsidR="00C85FE1" w:rsidRDefault="006A6AD5">
            <w:pPr>
              <w:pStyle w:val="a4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Глава </w:t>
            </w:r>
            <w:r w:rsidR="00C85FE1">
              <w:rPr>
                <w:b w:val="0"/>
                <w:sz w:val="20"/>
              </w:rPr>
              <w:t xml:space="preserve"> </w:t>
            </w:r>
            <w:proofErr w:type="spellStart"/>
            <w:r w:rsidR="00C85FE1">
              <w:rPr>
                <w:b w:val="0"/>
                <w:sz w:val="20"/>
              </w:rPr>
              <w:t>Слободо</w:t>
            </w:r>
            <w:proofErr w:type="spellEnd"/>
            <w:r w:rsidR="00C85FE1">
              <w:rPr>
                <w:b w:val="0"/>
                <w:sz w:val="20"/>
              </w:rPr>
              <w:t xml:space="preserve"> – Туринск</w:t>
            </w:r>
            <w:r>
              <w:rPr>
                <w:b w:val="0"/>
                <w:sz w:val="20"/>
              </w:rPr>
              <w:t>ого муниципального района</w:t>
            </w:r>
          </w:p>
          <w:p w:rsidR="00C85FE1" w:rsidRDefault="00C85FE1">
            <w:pPr>
              <w:pStyle w:val="a4"/>
              <w:jc w:val="both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_________________________________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В.А.Бедулев</w:t>
            </w:r>
            <w:proofErr w:type="spellEnd"/>
          </w:p>
          <w:p w:rsidR="00C85FE1" w:rsidRDefault="00C85FE1" w:rsidP="00F45AF8">
            <w:pPr>
              <w:pStyle w:val="a4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«_____»__________________</w:t>
            </w:r>
            <w:r w:rsidR="00F45AF8">
              <w:rPr>
                <w:b w:val="0"/>
                <w:bCs w:val="0"/>
                <w:sz w:val="20"/>
              </w:rPr>
              <w:t>2018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4961" w:type="dxa"/>
            <w:gridSpan w:val="2"/>
            <w:hideMark/>
          </w:tcPr>
          <w:p w:rsidR="00C85FE1" w:rsidRDefault="006A6AD5">
            <w:pPr>
              <w:pStyle w:val="a4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Глава</w:t>
            </w:r>
            <w:r w:rsidR="00C85FE1">
              <w:rPr>
                <w:b w:val="0"/>
                <w:bCs w:val="0"/>
                <w:sz w:val="20"/>
              </w:rPr>
              <w:t xml:space="preserve"> Слободо – Туринского сельского поселения</w:t>
            </w:r>
            <w:r w:rsidR="00C85FE1">
              <w:rPr>
                <w:sz w:val="20"/>
              </w:rPr>
              <w:t xml:space="preserve"> </w:t>
            </w:r>
          </w:p>
          <w:p w:rsidR="00C85FE1" w:rsidRDefault="00C85FE1">
            <w:pPr>
              <w:pStyle w:val="a4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__________________________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Ю.В. Сабуров</w:t>
            </w:r>
          </w:p>
          <w:p w:rsidR="00C85FE1" w:rsidRDefault="00C85FE1" w:rsidP="00F45AF8">
            <w:pPr>
              <w:pStyle w:val="a4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«_____»________________</w:t>
            </w:r>
            <w:r w:rsidR="00F45AF8">
              <w:rPr>
                <w:b w:val="0"/>
                <w:bCs w:val="0"/>
                <w:sz w:val="20"/>
              </w:rPr>
              <w:t>2018</w:t>
            </w:r>
            <w:r>
              <w:rPr>
                <w:b w:val="0"/>
                <w:bCs w:val="0"/>
                <w:sz w:val="20"/>
              </w:rPr>
              <w:t>г.</w:t>
            </w:r>
          </w:p>
        </w:tc>
      </w:tr>
    </w:tbl>
    <w:p w:rsidR="00C85FE1" w:rsidRDefault="00C85FE1" w:rsidP="00C85FE1">
      <w:pPr>
        <w:pStyle w:val="a6"/>
        <w:ind w:firstLine="709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C85FE1" w:rsidRDefault="00C85FE1" w:rsidP="00C85FE1">
      <w:pPr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Уральский региональный марафон</w:t>
      </w:r>
    </w:p>
    <w:p w:rsidR="00C85FE1" w:rsidRDefault="00C85FE1" w:rsidP="00C85FE1">
      <w:pPr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Чемпионат Свердловской области по марафонскому бегу</w:t>
      </w:r>
    </w:p>
    <w:p w:rsidR="00C85FE1" w:rsidRDefault="00C85FE1" w:rsidP="00C85FE1">
      <w:pPr>
        <w:pStyle w:val="a6"/>
        <w:ind w:firstLine="709"/>
        <w:rPr>
          <w:sz w:val="20"/>
          <w:szCs w:val="20"/>
        </w:rPr>
      </w:pPr>
    </w:p>
    <w:p w:rsidR="00C85FE1" w:rsidRDefault="00C85FE1" w:rsidP="00C85FE1">
      <w:pPr>
        <w:pStyle w:val="a6"/>
        <w:ind w:firstLine="709"/>
        <w:rPr>
          <w:sz w:val="20"/>
          <w:szCs w:val="20"/>
        </w:rPr>
      </w:pPr>
      <w:r>
        <w:rPr>
          <w:sz w:val="20"/>
          <w:szCs w:val="20"/>
        </w:rPr>
        <w:t>ЦЕЛИ И ЗАДАЧИ</w:t>
      </w: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Уральский региональный марафон (далее по тексту – соревнование) проводится с целью дальнейшей популяризации легкой атлетики в Свердловской области и повышения спортивного мастерства спортсменов по легкой атлетике, а также с целью выявления сильнейших спортсменов для формирования спортивных сборных команд Свердловской области виду спорта.</w:t>
      </w: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Соревнование проводится в соответствии с Календарным планом официальных физкультурных мероприятий и официальных спортивных мероприя</w:t>
      </w:r>
      <w:r w:rsidR="00F45AF8">
        <w:rPr>
          <w:b w:val="0"/>
          <w:sz w:val="20"/>
          <w:szCs w:val="20"/>
        </w:rPr>
        <w:t>тий Свердловской области на 2018</w:t>
      </w:r>
      <w:r>
        <w:rPr>
          <w:b w:val="0"/>
          <w:sz w:val="20"/>
          <w:szCs w:val="20"/>
        </w:rPr>
        <w:t xml:space="preserve"> год.</w:t>
      </w: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ПРОВЕДЕНИЯ СПОРТИВНОГО МЕРОПРИЯТИЯ </w:t>
      </w:r>
    </w:p>
    <w:p w:rsidR="00C85FE1" w:rsidRDefault="00C85FE1" w:rsidP="00C85FE1">
      <w:pPr>
        <w:pStyle w:val="a4"/>
        <w:ind w:firstLine="709"/>
        <w:jc w:val="both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 xml:space="preserve">Организаторами соревнований являются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«ЦСП»), Региональная общественная организация «Федерация легкой атлетики Свердловской области», главой Слободо – Туринского спорта и молодежной политики и главой Слободо – Туринского сельского поселения </w:t>
      </w:r>
      <w:proofErr w:type="gramEnd"/>
    </w:p>
    <w:p w:rsidR="00C85FE1" w:rsidRDefault="00C85FE1" w:rsidP="00C85FE1">
      <w:pPr>
        <w:pStyle w:val="a4"/>
        <w:ind w:firstLine="709"/>
        <w:jc w:val="both"/>
        <w:rPr>
          <w:b w:val="0"/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Региональная общественная организация «Федерация легкой атлетики Свердловской области»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ПРОВЕДЕНИЕМ СОРЕВНОВАНИЯ</w:t>
      </w: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Общее руководство проведением соревнования осуществляет Министерство физической культуры, спорта и молодежной политики Свердловской области в лице ГАУ СО «ЦСП», а также Региональная общественная организация «Федерация легкой атлетики Свердловской области». Непосредственное проведение возлагается на судейскую коллегию по виду спорта, главного судью соревнований </w:t>
      </w:r>
      <w:proofErr w:type="spellStart"/>
      <w:r>
        <w:rPr>
          <w:b w:val="0"/>
          <w:sz w:val="20"/>
          <w:szCs w:val="20"/>
        </w:rPr>
        <w:t>Лашкова</w:t>
      </w:r>
      <w:proofErr w:type="spellEnd"/>
      <w:r>
        <w:rPr>
          <w:b w:val="0"/>
          <w:sz w:val="20"/>
          <w:szCs w:val="20"/>
        </w:rPr>
        <w:t xml:space="preserve"> Виталия Владиславовича, главного секретаря соревнования Лаптеву Ольгу Александровну. Состав судейской коллегии и определение секретаря соревнования осуществляет оргкомитет.</w:t>
      </w: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</w:p>
    <w:p w:rsidR="00C85FE1" w:rsidRDefault="00C85FE1" w:rsidP="00C85FE1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ОБЕСПЕЧЕНИЕ БЕЗОПАСНОСТИ УЧАСТНИКОВ И ЗРИТЕЛЕЙ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sz w:val="20"/>
          <w:szCs w:val="20"/>
        </w:rPr>
        <w:t>наличия актов технического обследования готовности объектов спорта</w:t>
      </w:r>
      <w:proofErr w:type="gramEnd"/>
      <w:r>
        <w:rPr>
          <w:sz w:val="20"/>
          <w:szCs w:val="20"/>
        </w:rPr>
        <w:t xml:space="preserve"> к проведению мероприятий, утверждаемых  в установленном порядке.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в собственности или во владении которых находятся объекты спорта, которые используются </w:t>
      </w:r>
      <w:proofErr w:type="gramStart"/>
      <w:r>
        <w:rPr>
          <w:sz w:val="20"/>
          <w:szCs w:val="20"/>
        </w:rPr>
        <w:t>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  <w:proofErr w:type="gramEnd"/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  <w:highlight w:val="yellow"/>
        </w:rPr>
      </w:pPr>
      <w:r>
        <w:rPr>
          <w:b w:val="0"/>
          <w:sz w:val="20"/>
          <w:szCs w:val="20"/>
        </w:rPr>
        <w:t>Ответственность за безопасность проведения соревнования возлагается на  Региональную общественную организацию «Федерация легкой атлетики Свердловской области»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Ответственными за соблюдение норм и правил безопасности при проведении соревнований являются: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главный судья – </w:t>
      </w:r>
      <w:proofErr w:type="spellStart"/>
      <w:r>
        <w:rPr>
          <w:sz w:val="20"/>
          <w:szCs w:val="20"/>
        </w:rPr>
        <w:t>Лашков</w:t>
      </w:r>
      <w:proofErr w:type="spellEnd"/>
      <w:r>
        <w:rPr>
          <w:sz w:val="20"/>
          <w:szCs w:val="20"/>
        </w:rPr>
        <w:t xml:space="preserve"> Виталий Владиславович.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руководитель спортсооружения, на котором проводится соревнование – Захарова Светлана Геннадьевна.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за здоровье и сохранность жизни участников соревнований в дни соревнований возлагается на лицо их сопровождающее.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ФИНАНСИРОВАНИЕ 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Министерство физической культуры, спорта и молодежной политики Свердловской области, в лице ГАУ СО «ЦСП», являясь </w:t>
      </w:r>
      <w:proofErr w:type="spellStart"/>
      <w:r>
        <w:rPr>
          <w:sz w:val="20"/>
          <w:szCs w:val="20"/>
        </w:rPr>
        <w:t>соорганизатором</w:t>
      </w:r>
      <w:proofErr w:type="spellEnd"/>
      <w:r>
        <w:rPr>
          <w:sz w:val="20"/>
          <w:szCs w:val="20"/>
        </w:rPr>
        <w:t xml:space="preserve"> соревнования,  осуществляет финансовое обеспечение соревнований в соответствии с Порядком финансирования за счет средств областного бюджета и нормами расходов на  проведение физкультурных  и спортивных мероприятий, в части </w:t>
      </w:r>
      <w:r>
        <w:rPr>
          <w:noProof/>
          <w:sz w:val="20"/>
          <w:szCs w:val="20"/>
        </w:rPr>
        <w:t>компенсационных выплат за питание судейской коллегии,</w:t>
      </w:r>
      <w:r>
        <w:rPr>
          <w:sz w:val="20"/>
          <w:szCs w:val="20"/>
        </w:rPr>
        <w:t xml:space="preserve"> предоставление наградной атрибутики (медали и дипломы) на основании представленной </w:t>
      </w:r>
      <w:r>
        <w:rPr>
          <w:sz w:val="20"/>
          <w:szCs w:val="20"/>
          <w:u w:val="single"/>
        </w:rPr>
        <w:t xml:space="preserve"> </w:t>
      </w:r>
      <w:r>
        <w:rPr>
          <w:noProof/>
          <w:sz w:val="20"/>
          <w:szCs w:val="20"/>
        </w:rPr>
        <w:t>региональной общественной организации</w:t>
      </w:r>
      <w:proofErr w:type="gramEnd"/>
      <w:r>
        <w:rPr>
          <w:noProof/>
          <w:sz w:val="20"/>
          <w:szCs w:val="20"/>
        </w:rPr>
        <w:t xml:space="preserve"> «Федерация легкой атлетики Свердловской области»,</w:t>
      </w:r>
      <w:r>
        <w:rPr>
          <w:sz w:val="20"/>
          <w:szCs w:val="20"/>
        </w:rPr>
        <w:t xml:space="preserve">  сметы. 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ГАУ СО «ЦСП» осуществляет организацию соревнования (в т.ч. финансирование соревнования) в рамках выполнения государственной работы, установленной </w:t>
      </w:r>
      <w:r w:rsidR="00F45AF8">
        <w:rPr>
          <w:sz w:val="20"/>
          <w:szCs w:val="20"/>
        </w:rPr>
        <w:t>Государственным заданием на 2018</w:t>
      </w:r>
      <w:r>
        <w:rPr>
          <w:sz w:val="20"/>
          <w:szCs w:val="20"/>
        </w:rPr>
        <w:t xml:space="preserve"> год.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Слободо-Туринского муниципального района  и  Администрация Слободо-Туринского сельского поселения несет расходы по оплате труда медицинских работников,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соревнований.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Расходы по командированию участников, тренеров, представителей несут командирующие организации (в т.ч., проезд, суточные в пути, страхование участников). 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трудоспособности, 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 </w:t>
      </w: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МЕСТО И ВРЕМЯ ПРОВЕДЕНИЯ СОРЕВНОВАНИЙ</w:t>
      </w:r>
    </w:p>
    <w:p w:rsidR="00C85FE1" w:rsidRDefault="00F45AF8" w:rsidP="00C85FE1">
      <w:pPr>
        <w:ind w:firstLine="709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Соревнования  проводятся:  21  апреля  2018</w:t>
      </w:r>
      <w:r w:rsidR="00C85FE1">
        <w:rPr>
          <w:b/>
          <w:sz w:val="20"/>
          <w:szCs w:val="20"/>
        </w:rPr>
        <w:t xml:space="preserve"> года</w:t>
      </w:r>
      <w:r w:rsidR="00C85FE1">
        <w:rPr>
          <w:sz w:val="20"/>
          <w:szCs w:val="20"/>
        </w:rPr>
        <w:t xml:space="preserve"> в с. Туринская Слобода,  Свердловской области.</w:t>
      </w:r>
      <w:proofErr w:type="gramEnd"/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Старт и финиш  на площади «Коммунаров».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Регистрация участников:</w:t>
      </w:r>
      <w:r w:rsidR="00F45AF8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 апреля с 15.00 - 21.00 ч., </w:t>
      </w:r>
    </w:p>
    <w:p w:rsidR="00C85FE1" w:rsidRDefault="00F45AF8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C85FE1">
        <w:rPr>
          <w:sz w:val="20"/>
          <w:szCs w:val="20"/>
        </w:rPr>
        <w:t xml:space="preserve"> апреля с 8.00 - 10.30 ч. в МКУ ДО  «Слободо-Туринская ДЮСШ»  по адресу: </w:t>
      </w:r>
      <w:proofErr w:type="gramStart"/>
      <w:r w:rsidR="00C85FE1">
        <w:rPr>
          <w:sz w:val="20"/>
          <w:szCs w:val="20"/>
        </w:rPr>
        <w:t>с</w:t>
      </w:r>
      <w:proofErr w:type="gramEnd"/>
      <w:r w:rsidR="00C85FE1">
        <w:rPr>
          <w:sz w:val="20"/>
          <w:szCs w:val="20"/>
        </w:rPr>
        <w:t>. Туринская Слобода,  ул. Октябрьская, 8.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Время старта  11.00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КОНТРОЛЬНОЕ ВРЕМЯ МАРАФОНА  </w:t>
      </w:r>
      <w:r>
        <w:rPr>
          <w:b/>
          <w:sz w:val="20"/>
          <w:szCs w:val="20"/>
        </w:rPr>
        <w:t>6  ЧАСОВ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Екатеринбург -  Туринская - Слобода с южного вокзала номер маршрута 765.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9:24, 11:20, 16:54, ежедневно + дополнительный рейс в пятницу 18:30 время в пути 6 часов. 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информация по тел., факс 8 (34361) 2-10-74 - ДЮСШ,   координатор марафона Кучков  Сергей Николаевич – дом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ел.(8 34361) 2-24-43,  сот. 8 912 035 09 55.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89089011007 </w:t>
      </w:r>
      <w:proofErr w:type="spellStart"/>
      <w:r>
        <w:rPr>
          <w:sz w:val="20"/>
          <w:szCs w:val="20"/>
        </w:rPr>
        <w:t>Лашков</w:t>
      </w:r>
      <w:proofErr w:type="spellEnd"/>
      <w:r>
        <w:rPr>
          <w:sz w:val="20"/>
          <w:szCs w:val="20"/>
        </w:rPr>
        <w:t xml:space="preserve"> Виталий Владиславович. Специалист по ФК и</w:t>
      </w:r>
      <w:proofErr w:type="gramStart"/>
      <w:r>
        <w:rPr>
          <w:sz w:val="20"/>
          <w:szCs w:val="20"/>
        </w:rPr>
        <w:t xml:space="preserve"> С</w:t>
      </w:r>
      <w:proofErr w:type="gramEnd"/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ТРЕБОВАНИЯ К УЧАСТНИКАМ СОРЕВНОВАНИЯ, УСЛОВИЯ ДОПУСКА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соревнованиях допускаются спортсмены муниципальных образований Свердловской области, других городов и регионов России, имеющие необходимую подготовку и допуск врача, не позднее месячного срока с указанием длины дистанции.</w:t>
      </w:r>
    </w:p>
    <w:p w:rsidR="00C85FE1" w:rsidRDefault="00C85FE1" w:rsidP="00C85FE1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Возрастная группа определяется по количеству полных лет. </w:t>
      </w:r>
    </w:p>
    <w:p w:rsidR="00C85FE1" w:rsidRDefault="00C85FE1" w:rsidP="00C85FE1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Участники марафона оплачивают стартовый взнос  500 рублей, </w:t>
      </w:r>
      <w:smartTag w:uri="urn:schemas-microsoft-com:office:smarttags" w:element="metricconverter">
        <w:smartTagPr>
          <w:attr w:name="ProductID" w:val="10 км"/>
        </w:smartTagPr>
        <w:r>
          <w:rPr>
            <w:b/>
            <w:sz w:val="20"/>
            <w:szCs w:val="20"/>
          </w:rPr>
          <w:t>10 км</w:t>
        </w:r>
      </w:smartTag>
      <w:r>
        <w:rPr>
          <w:b/>
          <w:sz w:val="20"/>
          <w:szCs w:val="20"/>
        </w:rPr>
        <w:t xml:space="preserve">  -  300 рублей.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Стартовый взнос идет на организацию питания по дистанции. 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 стартового взноса  освобождаются пенсионеры (по возрасту), инвалиды и школьники.</w:t>
      </w: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ПРОГРАММА СОРЕВНОВАНИЯ</w:t>
      </w: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42,195 км (марафон) и </w:t>
      </w:r>
      <w:smartTag w:uri="urn:schemas-microsoft-com:office:smarttags" w:element="metricconverter">
        <w:smartTagPr>
          <w:attr w:name="ProductID" w:val="10 км"/>
        </w:smartTagPr>
        <w:r>
          <w:rPr>
            <w:sz w:val="20"/>
            <w:szCs w:val="20"/>
          </w:rPr>
          <w:t>10 км</w:t>
        </w:r>
      </w:smartTag>
      <w:r>
        <w:rPr>
          <w:sz w:val="20"/>
          <w:szCs w:val="20"/>
        </w:rPr>
        <w:t xml:space="preserve"> (спутник)</w:t>
      </w: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НАГРАЖДЕНИЕ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42 км"/>
        </w:smartTagPr>
        <w:r>
          <w:rPr>
            <w:b/>
            <w:sz w:val="20"/>
            <w:szCs w:val="20"/>
          </w:rPr>
          <w:t>42 км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b/>
            <w:sz w:val="20"/>
            <w:szCs w:val="20"/>
          </w:rPr>
          <w:t>195 м</w:t>
        </w:r>
      </w:smartTag>
      <w:r>
        <w:rPr>
          <w:sz w:val="20"/>
          <w:szCs w:val="20"/>
        </w:rPr>
        <w:t xml:space="preserve"> награждаются спортсмены, занявшие в абсолютном первенстве места с 1-го по 6-е среди мужчин и с 1-го по 6-е  среди женщин, а также с 1-го по 3-е места в возрастных группах: мужчины -  18 -39, 40 - 49, 50 - 59, 60– 69, 70  лет и старше,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женщины - 18-39, 40-49, 50-59, 60  лет и старше. 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Каждый участник марафона на финише получает памятную медаль.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Самый возрастной участник марафона (независимо от пола) награждается специальным призом, также награждаются по 3 лучших результата сред и мужчин и женщин Слободо-Туринского МР.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10 км"/>
        </w:smartTagPr>
        <w:r>
          <w:rPr>
            <w:b/>
            <w:sz w:val="20"/>
            <w:szCs w:val="20"/>
          </w:rPr>
          <w:t>10 км</w:t>
        </w:r>
      </w:smartTag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награждаются спортсмены,  занявшие в абсолютном зачете места с 1-го по 3-е место, а также с 1-го по 3-е место в возрастных группах </w:t>
      </w:r>
      <w:r w:rsidR="00F45AF8">
        <w:rPr>
          <w:sz w:val="20"/>
          <w:szCs w:val="20"/>
        </w:rPr>
        <w:t xml:space="preserve"> 2005-2006, 2003-2004, 2001-2002</w:t>
      </w:r>
      <w:r>
        <w:rPr>
          <w:sz w:val="20"/>
          <w:szCs w:val="20"/>
        </w:rPr>
        <w:t xml:space="preserve"> г.р., 18-39 лет (</w:t>
      </w:r>
      <w:proofErr w:type="spellStart"/>
      <w:r>
        <w:rPr>
          <w:sz w:val="20"/>
          <w:szCs w:val="20"/>
        </w:rPr>
        <w:t>абс</w:t>
      </w:r>
      <w:proofErr w:type="spellEnd"/>
      <w:r>
        <w:rPr>
          <w:sz w:val="20"/>
          <w:szCs w:val="20"/>
        </w:rPr>
        <w:t xml:space="preserve">. зачет), 40-49, 50-59, 60-69, 70  лет и старше. 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Награждается специальным призом,  по 3 лучших результата сред и мужчин и женщин Слободо-Туринского МР.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Также награждается самый молодой участник независимо от пола.</w:t>
      </w:r>
    </w:p>
    <w:p w:rsidR="00C85FE1" w:rsidRDefault="00C85FE1" w:rsidP="00C85FE1">
      <w:pPr>
        <w:pStyle w:val="a6"/>
        <w:ind w:firstLine="709"/>
        <w:jc w:val="both"/>
        <w:rPr>
          <w:b w:val="0"/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УСЛОВИЯ ПРИЕМА УЧАСТНИКОВ СОРЕВНОВАНИЙ И ПОДАЧА ЗАЯВОК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Предварительные заявки подаются не позднее </w:t>
      </w:r>
      <w:r w:rsidR="00F45AF8">
        <w:rPr>
          <w:sz w:val="20"/>
          <w:szCs w:val="20"/>
        </w:rPr>
        <w:t>19 апреля  2018</w:t>
      </w:r>
      <w:r>
        <w:rPr>
          <w:sz w:val="20"/>
          <w:szCs w:val="20"/>
        </w:rPr>
        <w:t xml:space="preserve"> года по тел., факс 8 (34361) 2-10-74 – ДЮСШ,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– </w:t>
      </w:r>
      <w:hyperlink r:id="rId4" w:history="1">
        <w:r>
          <w:rPr>
            <w:rStyle w:val="a3"/>
            <w:sz w:val="20"/>
            <w:szCs w:val="20"/>
            <w:lang w:val="en-US"/>
          </w:rPr>
          <w:t>sltur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dussh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ЗАКЛЮЧИТЕЛЬНЫЕ ПОЛОЖЕНИЯ 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Региональная общественная организация «Федерация легкой атлетики Свердловской области»</w:t>
      </w:r>
      <w:r>
        <w:rPr>
          <w:sz w:val="20"/>
          <w:szCs w:val="20"/>
        </w:rPr>
        <w:t xml:space="preserve"> в течение двух недель после окончания соревнования </w:t>
      </w:r>
      <w:proofErr w:type="gramStart"/>
      <w:r>
        <w:rPr>
          <w:sz w:val="20"/>
          <w:szCs w:val="20"/>
        </w:rPr>
        <w:t>предоставляет отчеты</w:t>
      </w:r>
      <w:proofErr w:type="gramEnd"/>
      <w:r>
        <w:rPr>
          <w:sz w:val="20"/>
          <w:szCs w:val="20"/>
        </w:rPr>
        <w:t xml:space="preserve"> и протоколы в ГАУ СО «ЦСП». Документы должны быть подписаны ответственным лицом и скреплены </w:t>
      </w:r>
      <w:r>
        <w:rPr>
          <w:noProof/>
          <w:sz w:val="20"/>
          <w:szCs w:val="20"/>
        </w:rPr>
        <w:t>региональной общественной организации «Федерация легкой атлетики Свердловской области»</w:t>
      </w:r>
      <w:r>
        <w:rPr>
          <w:sz w:val="20"/>
          <w:szCs w:val="20"/>
        </w:rPr>
        <w:t>.</w:t>
      </w:r>
    </w:p>
    <w:p w:rsidR="00C85FE1" w:rsidRDefault="00C85FE1" w:rsidP="00C85FE1">
      <w:pPr>
        <w:ind w:firstLine="709"/>
        <w:jc w:val="both"/>
        <w:rPr>
          <w:sz w:val="20"/>
          <w:szCs w:val="20"/>
        </w:rPr>
      </w:pPr>
    </w:p>
    <w:p w:rsidR="00C85FE1" w:rsidRDefault="00C85FE1" w:rsidP="00C85FE1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Положение является вызовом на соревнование (основанием для направления, в т.ч. командирования, спортсменов, тренеров и судей).</w:t>
      </w:r>
    </w:p>
    <w:p w:rsidR="00C85FE1" w:rsidRDefault="00C85FE1" w:rsidP="00C85FE1">
      <w:pPr>
        <w:jc w:val="both"/>
        <w:rPr>
          <w:sz w:val="20"/>
          <w:szCs w:val="20"/>
        </w:rPr>
      </w:pPr>
    </w:p>
    <w:p w:rsidR="001238F5" w:rsidRDefault="001238F5"/>
    <w:sectPr w:rsidR="001238F5" w:rsidSect="0012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E1"/>
    <w:rsid w:val="00033505"/>
    <w:rsid w:val="001238F5"/>
    <w:rsid w:val="00633574"/>
    <w:rsid w:val="006A6AD5"/>
    <w:rsid w:val="00C85FE1"/>
    <w:rsid w:val="00F4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5FE1"/>
    <w:rPr>
      <w:color w:val="0000FF"/>
      <w:u w:val="single"/>
    </w:rPr>
  </w:style>
  <w:style w:type="paragraph" w:styleId="a4">
    <w:name w:val="Title"/>
    <w:basedOn w:val="a"/>
    <w:link w:val="a5"/>
    <w:qFormat/>
    <w:rsid w:val="00C85FE1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85F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85FE1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semiHidden/>
    <w:rsid w:val="00C85F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tur_dus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1364</Words>
  <Characters>7778</Characters>
  <Application>Microsoft Office Word</Application>
  <DocSecurity>0</DocSecurity>
  <Lines>64</Lines>
  <Paragraphs>18</Paragraphs>
  <ScaleCrop>false</ScaleCrop>
  <Company>ДЮСШ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С.</dc:creator>
  <cp:keywords/>
  <dc:description/>
  <cp:lastModifiedBy>ДЮСШ</cp:lastModifiedBy>
  <cp:revision>7</cp:revision>
  <dcterms:created xsi:type="dcterms:W3CDTF">2017-03-17T05:58:00Z</dcterms:created>
  <dcterms:modified xsi:type="dcterms:W3CDTF">2018-03-16T06:38:00Z</dcterms:modified>
</cp:coreProperties>
</file>