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Пояснительная записка</w:t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 отчёту об исполнении бюджета Слободо-Туринского сельского поселения за</w:t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 квартал  2021 года.</w:t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color w:val="000000"/>
        </w:rPr>
        <w:t xml:space="preserve">        </w:t>
      </w:r>
      <w:r>
        <w:rPr>
          <w:rFonts w:cs="Times New Roman" w:ascii="Times New Roman" w:hAnsi="Times New Roman"/>
        </w:rPr>
        <w:t>Бюджет Слободо-Туринского сельского поселения утверждён решением Думы Слободо-Туринского сельского поселения от 25.12.2020 № 195 «О бюджете Слободо-Туринского сельского поселения на 2021 год и плановый период 2022 и 2023 годов» по доходам в сумме 11 1881 тыс. рублей, по расходам – 11 1881 тыс. рублей, размер дефицита не предусмотрен.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ab/>
        <w:t xml:space="preserve">       В течение отчетного квартала 2021 года вносились изменения в бюджет Слободо-Туринского сельского поселения, в результате уточненные назначения по доходам составили  253 475,1 тыс. рублей.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1 квартал 2021 года  в бюджет Слободо-Туринского сельского поселения поступило 24 925,2 тыс. рублей (план выполнен на 9,8 %), в том числе налоговых и неналоговых доходов в сумме 4 880,6 тыс. рублей, при плане 22 084 тыс. рублей. Выполнение плана составило  22,1 %.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Налог на доходы физических лиц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 xml:space="preserve">в отчетном периоде в бюджет поселения поступил в сумме 524,1 тыс. рублей, что составляет 18,7 % годового назначения. Некоторые предприятия налог за март перечислили в начале апреля. 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Акцизы на нефтепродукты поступили в сумме 2 620,7 тыс. рублей, что составило 24,7 % годового назначения. 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Единый сельскохозяйственный налог поступил в бюджет поселения в сумме 4,4 тыс. рублей по итогам работы фермерских хозяйств поселения за 2020 год.  Выполнение составило 8 % годового назначения. 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Налог на имущество физических лиц поступил в сумме 114,4 тыс. рублей, что составляет 8,3 % годового назначения. Срок уплаты налога до 1 декабря.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Земельный налог в бюджет поселения поступил в сумме 1 406,2 тыс. рублей. План выполнен на  21,7 %. Срок уплаты налога физическими лицами до 1 декабря.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Доходы от аренды земельных участков, находящихся в собственности сельских поселений поступили в сумме 37 тыс. рублей, что составило 52 % годового назначения, в результате уплаты арендных платежей ранее срока.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Доходы от сдачи в аренду имущества, находящегося в казне поселения в отчетном периоде поступили в бюджет поселения в полном объеме, в сумме 10,4 тыс. рублей. Уплата авансового платежа ранее срока. 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Прочие поступления от использования имущества, находящегося в собственности сельского поселения поступили в сумме 26,2 тыс. рублей, что составило 11 % годового назначения. Несвоевременное перечисление в бюджет платы за наем МЖФ предприятием ЖКХ. 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Доходы от продажи муниципальных квартир в отчетном периоде  не поступали. Нет покупателей.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Доходы от продажи земельных участков, находящихся в собственности поселений поступили в сумме 107,9 тыс. рублей, что составило 35,2 % годового назначения. Выкуплены 3 земельных участка, в т. ч. 2 – под ИЖС и 1 – сельхозназначения. 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Невыясненные поступления составили 29,4 тыс. рублей, сумма поступила по выкупу муниципальной квартиры.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Безвозмездных поступлений за 1 квартал 2021 года в бюджет Слободо-Туринского сельского поселения  было предоставлено 20 044,6 тыс. рублей при плане 231 391,1 тыс. рублей, в том числе дотаций на выравнивание – 1 776 тыс. рублей, субвенций – 153 тыс. рублей, прочих межбюджетных трансфертов – 18 115,6 тыс. рублей. 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Бюджетные назначения по расходам на 2021 год утверждены в сумме 111 881,0 тыс. рублей.  За  1 квартал 2021 года были внесены изменения, в результате уточненные бюджетные назначения по расходам составили 254 486,0 тыс. рублей.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Расходная часть бюджета за 1 квартал 2021 года исполнен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</w:rPr>
        <w:t xml:space="preserve"> на 9,14 %, или в сумме                      23 268,2 тыс. рублей. По сравнению с аналогичным периодом прошлого года расходная часть бюджета увеличилась на 36,74 % или на 6 251,7 тыс. рублей.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44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461"/>
        <w:gridCol w:w="851"/>
        <w:gridCol w:w="1560"/>
        <w:gridCol w:w="1559"/>
        <w:gridCol w:w="1559"/>
        <w:gridCol w:w="1449"/>
      </w:tblGrid>
      <w:tr>
        <w:trPr>
          <w:trHeight w:val="245" w:hRule="atLeast"/>
        </w:trPr>
        <w:tc>
          <w:tcPr>
            <w:tcW w:w="3461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172" w:hanging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Единица измерения: руб.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39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426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426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Уточненная роспись/план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Кассовый расход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Остаток росписи/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Исполнение росписи/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плана</w:t>
            </w:r>
          </w:p>
        </w:tc>
      </w:tr>
      <w:tr>
        <w:trPr>
          <w:trHeight w:val="290" w:hRule="atLeast"/>
        </w:trPr>
        <w:tc>
          <w:tcPr>
            <w:tcW w:w="3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ind w:left="426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30" w:hanging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eastAsia="Arial CYR" w:cs="Times New Roman"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20 358 600,00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4 062 462,16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16 296 137,84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19,95%</w:t>
            </w:r>
          </w:p>
        </w:tc>
      </w:tr>
      <w:tr>
        <w:trPr>
          <w:trHeight w:val="290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611 200,00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128 542,81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482 657,19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21,03%</w:t>
            </w:r>
          </w:p>
        </w:tc>
      </w:tr>
      <w:tr>
        <w:trPr>
          <w:trHeight w:val="739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377 000,00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139 956,15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237 043,85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37,12%</w:t>
            </w:r>
          </w:p>
        </w:tc>
      </w:tr>
      <w:tr>
        <w:trPr>
          <w:trHeight w:val="290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28 082 000,00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3 498 492,00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24 583 508,00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12,46%</w:t>
            </w:r>
          </w:p>
        </w:tc>
      </w:tr>
      <w:tr>
        <w:trPr>
          <w:trHeight w:val="492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165229 487,70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6 430 033,18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158 799 454,52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3,89%</w:t>
            </w:r>
          </w:p>
        </w:tc>
      </w:tr>
      <w:tr>
        <w:trPr>
          <w:trHeight w:val="290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0,00%</w:t>
            </w:r>
          </w:p>
        </w:tc>
      </w:tr>
      <w:tr>
        <w:trPr>
          <w:trHeight w:val="290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39 189 480,00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8 780 000,00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30 409 480,00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22,40%</w:t>
            </w:r>
          </w:p>
        </w:tc>
      </w:tr>
      <w:tr>
        <w:trPr>
          <w:trHeight w:val="290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31 000,00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0,00%</w:t>
            </w:r>
          </w:p>
        </w:tc>
      </w:tr>
      <w:tr>
        <w:trPr>
          <w:trHeight w:val="290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364 000,00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190 272,74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173 727,26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52,27%</w:t>
            </w:r>
          </w:p>
        </w:tc>
      </w:tr>
      <w:tr>
        <w:trPr>
          <w:trHeight w:val="492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153 000,00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38 416,66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114 583,34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25,11%</w:t>
            </w:r>
          </w:p>
        </w:tc>
      </w:tr>
      <w:tr>
        <w:trPr>
          <w:trHeight w:val="739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0,00%</w:t>
            </w:r>
          </w:p>
        </w:tc>
      </w:tr>
      <w:tr>
        <w:trPr>
          <w:trHeight w:val="245" w:hRule="atLeast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254485 967,70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23 268 175,70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231217 792,00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9,14%</w:t>
            </w:r>
          </w:p>
        </w:tc>
      </w:tr>
    </w:tbl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Планирование и исполнение бюджета осуществлялось в программном формате. В бюджете поселения были утверждены бюджетные ассигнования по муниципальной программе в сумме 251 130,3 тыс. рублей, исполнение составило 22 567,1 тыс. рублей или 8,99 %.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Расходы на непрограммные мероприятия составили 701,1 тыс. рублей или 3,01 % от общей суммы расходов бюджета (непрограммные направления: представительный орган муниципального образования, глава сельского поселения). 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Наиболее значимые подпрограммы муниципальной программы: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подпрограмма «Развитие и модернизация объектов коммунальной инфраструктуры Слободо-Туринского сельского поселения» - исполнено на 3 646,8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тыс. рублей при плане 149 677,9 тыс. рублей. Удельный вес составляет 59,6 % от годовых назначений по муниципальной программе. Расходы направлены на ремонт общего имущества, на организацию в границах поселения электро-, тепло-, газо- и водоснабжения населения, на оплату уличного освещения, исполнение муниципальных гарантий.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подпрограмма «Развитие культуры и библиотечной деятельности в Слободо-Туринском сельском поселении» - исполнено 8 780,0 тыс. рублей при плане 39 189,5 тыс. рублей. Удельный вес составляет 15,61 % от годовых назначений. Расходы поселения направлены на предоставление субсидий на выполнение муниципального задания БУК «Слободо-Туринский КДО».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подпрограмма «Общегосударственные вопросы» - исполнено 3 399,8 тыс. рублей при плане 17 156,1 тыс. рублей. Удельный вес составляет  6,83 % от годовых назначений. Расходы направлены на содержание органов местного самоуправления, на обеспечение деятельности архивного фонда, на общегосударственные расходы.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итогам исполнения местного бюджета за </w:t>
      </w:r>
      <w:r>
        <w:rPr>
          <w:rFonts w:cs="Times New Roman" w:ascii="Times New Roman" w:hAnsi="Times New Roman"/>
        </w:rPr>
        <w:t xml:space="preserve">1 квартал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год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</w:rPr>
        <w:t xml:space="preserve"> сложился профицит в сумме  1 657,0 тыс. рублей.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Обязательства по муниципальным гарантиям приняты в размере 10 900,0 тыс. рублей.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Кредиторская задолженность по расходам по состоянию на 01.04.2021 составила            2 204,6 тыс. рублей, по сравнению с предыдущим периодом отчетного года сумма уменьшилась на 2 861,9 тыс. рублей.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Кредиторская задолженность по Слободо-Туринскому сельскому поселению состоит из задолженности перед </w:t>
      </w:r>
      <w:r>
        <w:rPr>
          <w:rFonts w:cs="Times New Roman" w:ascii="Times New Roman" w:hAnsi="Times New Roman"/>
        </w:rPr>
        <w:t xml:space="preserve">МУП </w:t>
      </w:r>
      <w:r>
        <w:rPr>
          <w:rFonts w:cs="Times New Roman" w:ascii="Times New Roman" w:hAnsi="Times New Roman"/>
        </w:rPr>
        <w:t>«Слободо-Туринское ЖКХ Плюс» (устройство и демонтаж иордани), МУАТП «Треффик» (обслуживание уличного освещения, ямочный ремонт автодорог).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Дебиторская задолженность по состоянию на 01.04.2021 уменьшилась на 39,8 тыс. рублей по сравнению с предыдущим периодом отчетного года и составила 596,7 тыс. рублей.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Сумма дебиторской задолженности образовалась за счет уплаченных авансов за наем муниципального жилья, страховые взносы в фонд социального страхования, услуги связи.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Принятые обязательства Слободо-Туринского сельского поселения исполняются стабильно, просроченная кредиторская задолженность на 01.04.2021 отсутствует.</w:t>
      </w:r>
    </w:p>
    <w:p>
      <w:pPr>
        <w:pStyle w:val="Normal"/>
        <w:ind w:left="42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Исполнение бюджета продолжается, разработаны и принимаются меры по оптимизации негативных процессов, влияющих на показатели бюджета.</w:t>
      </w:r>
    </w:p>
    <w:p>
      <w:pPr>
        <w:pStyle w:val="Normal"/>
        <w:ind w:left="42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Глава Слободо-Туринского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сельского поселения:                                                                                            Ю. В. Сабуров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Заведующий финансово-экономическим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отделом:                                                                                                            О. А. Пушкарева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37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9c56fb"/>
    <w:rPr>
      <w:rFonts w:cs="Mangal"/>
      <w:szCs w:val="21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9c56fb"/>
    <w:rPr>
      <w:rFonts w:cs="Mangal"/>
      <w:szCs w:val="21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986ef0"/>
    <w:rPr>
      <w:rFonts w:ascii="Tahoma" w:hAnsi="Tahoma" w:cs="Mangal"/>
      <w:sz w:val="16"/>
      <w:szCs w:val="14"/>
    </w:rPr>
  </w:style>
  <w:style w:type="paragraph" w:styleId="Style17" w:customStyle="1">
    <w:name w:val="Заголовок"/>
    <w:basedOn w:val="Normal"/>
    <w:next w:val="Style18"/>
    <w:qFormat/>
    <w:rsid w:val="00c0237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rsid w:val="00c02379"/>
    <w:pPr>
      <w:spacing w:lineRule="auto" w:line="276" w:before="0" w:after="140"/>
    </w:pPr>
    <w:rPr/>
  </w:style>
  <w:style w:type="paragraph" w:styleId="Style19">
    <w:name w:val="List"/>
    <w:basedOn w:val="Style18"/>
    <w:rsid w:val="00c02379"/>
    <w:pPr/>
    <w:rPr/>
  </w:style>
  <w:style w:type="paragraph" w:styleId="Style20" w:customStyle="1">
    <w:name w:val="Caption"/>
    <w:basedOn w:val="Normal"/>
    <w:qFormat/>
    <w:rsid w:val="00c02379"/>
    <w:pPr>
      <w:suppressLineNumbers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02379"/>
    <w:pPr>
      <w:suppressLineNumbers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semiHidden/>
    <w:unhideWhenUsed/>
    <w:rsid w:val="009c56f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4">
    <w:name w:val="Footer"/>
    <w:basedOn w:val="Normal"/>
    <w:link w:val="aa"/>
    <w:uiPriority w:val="99"/>
    <w:unhideWhenUsed/>
    <w:rsid w:val="009c56f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986ef0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LibreOffice/7.1.1.2$Windows_X86_64 LibreOffice_project/fe0b08f4af1bacafe4c7ecc87ce55bb426164676</Application>
  <AppVersion>15.0000</AppVersion>
  <Pages>3</Pages>
  <Words>1042</Words>
  <Characters>6518</Characters>
  <CharactersWithSpaces>7741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2021-04-19T10:08:00Z</dcterms:created>
  <dc:creator/>
  <dc:description/>
  <dc:language>ru-RU</dc:language>
  <cp:lastModifiedBy/>
  <dcterms:modified xsi:type="dcterms:W3CDTF">2021-04-21T16:12:45Z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